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40568525" w:rsidR="00F9655A" w:rsidRPr="00A01DEE" w:rsidRDefault="002B2D8F" w:rsidP="00D952AF">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#11</w:t>
      </w:r>
      <w:r w:rsidR="00DD15C4">
        <w:rPr>
          <w:b/>
          <w:sz w:val="24"/>
          <w:szCs w:val="24"/>
        </w:rPr>
        <w:t>2</w:t>
      </w:r>
      <w:r w:rsidR="00F9655A" w:rsidRPr="006E473F">
        <w:rPr>
          <w:rFonts w:hint="eastAsia"/>
          <w:b/>
          <w:sz w:val="24"/>
          <w:szCs w:val="24"/>
          <w:lang w:eastAsia="ko-KR"/>
        </w:rPr>
        <w:tab/>
      </w:r>
      <w:r w:rsidR="00B74791" w:rsidRPr="00B74791">
        <w:rPr>
          <w:b/>
          <w:sz w:val="24"/>
          <w:szCs w:val="24"/>
          <w:lang w:eastAsia="ko-KR"/>
        </w:rPr>
        <w:t>R1-2301256</w:t>
      </w:r>
    </w:p>
    <w:bookmarkEnd w:id="0"/>
    <w:p w14:paraId="723797EF" w14:textId="6A25614F" w:rsidR="007A57E2" w:rsidRPr="001F2CD1" w:rsidRDefault="00DD15C4" w:rsidP="00D952AF">
      <w:pPr>
        <w:pStyle w:val="Header"/>
        <w:spacing w:after="240"/>
        <w:rPr>
          <w:rFonts w:eastAsia="Malgun Gothic"/>
          <w:noProof w:val="0"/>
          <w:color w:val="000000"/>
          <w:sz w:val="24"/>
          <w:szCs w:val="24"/>
          <w:lang w:val="en-US" w:eastAsia="ko-KR"/>
        </w:rPr>
      </w:pPr>
      <w:r>
        <w:rPr>
          <w:rFonts w:cs="Arial"/>
          <w:bCs/>
          <w:sz w:val="24"/>
          <w:szCs w:val="24"/>
          <w:lang w:eastAsia="ja-JP"/>
        </w:rPr>
        <w:t>February</w:t>
      </w:r>
      <w:r w:rsidR="00686A4C">
        <w:rPr>
          <w:rFonts w:cs="Arial"/>
          <w:bCs/>
          <w:sz w:val="24"/>
          <w:szCs w:val="24"/>
          <w:lang w:eastAsia="ja-JP"/>
        </w:rPr>
        <w:t xml:space="preserve"> </w:t>
      </w:r>
      <w:r>
        <w:rPr>
          <w:rFonts w:cs="Arial"/>
          <w:bCs/>
          <w:sz w:val="24"/>
          <w:szCs w:val="24"/>
          <w:lang w:eastAsia="ja-JP"/>
        </w:rPr>
        <w:t>27</w:t>
      </w:r>
      <w:r w:rsidR="00ED09C9">
        <w:rPr>
          <w:rFonts w:cs="Arial"/>
          <w:bCs/>
          <w:sz w:val="24"/>
          <w:szCs w:val="24"/>
          <w:vertAlign w:val="superscript"/>
          <w:lang w:eastAsia="ja-JP"/>
        </w:rPr>
        <w:t>th</w:t>
      </w:r>
      <w:r w:rsidR="00835C33">
        <w:rPr>
          <w:rFonts w:cs="Arial"/>
          <w:bCs/>
          <w:sz w:val="24"/>
          <w:szCs w:val="24"/>
          <w:lang w:eastAsia="ja-JP"/>
        </w:rPr>
        <w:t xml:space="preserve"> – </w:t>
      </w:r>
      <w:r>
        <w:rPr>
          <w:rFonts w:cs="Arial"/>
          <w:bCs/>
          <w:sz w:val="24"/>
          <w:szCs w:val="24"/>
          <w:lang w:eastAsia="ja-JP"/>
        </w:rPr>
        <w:t>March</w:t>
      </w:r>
      <w:r w:rsidR="00835C33">
        <w:rPr>
          <w:rFonts w:cs="Arial"/>
          <w:bCs/>
          <w:sz w:val="24"/>
          <w:szCs w:val="24"/>
          <w:lang w:eastAsia="ja-JP"/>
        </w:rPr>
        <w:t xml:space="preserve"> </w:t>
      </w:r>
      <w:r>
        <w:rPr>
          <w:rFonts w:cs="Arial"/>
          <w:bCs/>
          <w:sz w:val="24"/>
          <w:szCs w:val="24"/>
          <w:lang w:eastAsia="ja-JP"/>
        </w:rPr>
        <w:t>3</w:t>
      </w:r>
      <w:r w:rsidRPr="00DD15C4">
        <w:rPr>
          <w:rFonts w:cs="Arial"/>
          <w:bCs/>
          <w:sz w:val="24"/>
          <w:szCs w:val="24"/>
          <w:vertAlign w:val="superscript"/>
          <w:lang w:eastAsia="ja-JP"/>
        </w:rPr>
        <w:t>rd</w:t>
      </w:r>
      <w:r w:rsidR="00F9655A" w:rsidRPr="00E17817">
        <w:rPr>
          <w:rFonts w:cs="Arial"/>
          <w:bCs/>
          <w:sz w:val="24"/>
          <w:szCs w:val="24"/>
          <w:lang w:eastAsia="ja-JP"/>
        </w:rPr>
        <w:t>, 202</w:t>
      </w:r>
      <w:r>
        <w:rPr>
          <w:rFonts w:cs="Arial"/>
          <w:bCs/>
          <w:sz w:val="24"/>
          <w:szCs w:val="24"/>
          <w:lang w:eastAsia="ja-JP"/>
        </w:rPr>
        <w:t>3</w:t>
      </w:r>
    </w:p>
    <w:p w14:paraId="59CC9F23" w14:textId="676BBC68" w:rsidR="005104E8" w:rsidRPr="00C2757D" w:rsidRDefault="005104E8" w:rsidP="00D952AF">
      <w:pPr>
        <w:tabs>
          <w:tab w:val="left" w:pos="1985"/>
        </w:tabs>
        <w:wordWrap/>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5B0FD1">
        <w:rPr>
          <w:rFonts w:ascii="Arial" w:hAnsi="Arial"/>
          <w:color w:val="000000"/>
          <w:sz w:val="24"/>
          <w:szCs w:val="24"/>
        </w:rPr>
        <w:t>9.2.2</w:t>
      </w:r>
      <w:r w:rsidR="009473E6">
        <w:rPr>
          <w:rFonts w:ascii="Arial" w:hAnsi="Arial"/>
          <w:color w:val="000000"/>
          <w:sz w:val="24"/>
          <w:szCs w:val="24"/>
        </w:rPr>
        <w:t>.2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3AC0930B" w:rsidR="00B722E2" w:rsidRPr="005E0AC4" w:rsidRDefault="00B722E2" w:rsidP="00D952AF">
      <w:pPr>
        <w:tabs>
          <w:tab w:val="left" w:pos="1985"/>
        </w:tabs>
        <w:wordWrap/>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5B0FD1">
        <w:rPr>
          <w:rFonts w:ascii="Arial" w:eastAsia="Malgun Gothic" w:hAnsi="Arial"/>
          <w:color w:val="000000"/>
          <w:sz w:val="24"/>
        </w:rPr>
        <w:t>Other aspects</w:t>
      </w:r>
      <w:r w:rsidR="009473E6" w:rsidRPr="009473E6">
        <w:rPr>
          <w:rFonts w:ascii="Arial" w:eastAsia="Malgun Gothic" w:hAnsi="Arial"/>
          <w:color w:val="000000"/>
          <w:sz w:val="24"/>
        </w:rPr>
        <w:t xml:space="preserve"> </w:t>
      </w:r>
      <w:r w:rsidR="005B0FD1">
        <w:rPr>
          <w:rFonts w:ascii="Arial" w:eastAsia="Malgun Gothic" w:hAnsi="Arial"/>
          <w:color w:val="000000"/>
          <w:sz w:val="24"/>
        </w:rPr>
        <w:t>on AI/ML for CSI feedback enhancement</w:t>
      </w:r>
    </w:p>
    <w:p w14:paraId="525796C0" w14:textId="77777777" w:rsidR="00843C05" w:rsidRPr="00C2757D" w:rsidRDefault="00162A07" w:rsidP="00D952AF">
      <w:pPr>
        <w:pBdr>
          <w:bottom w:val="single" w:sz="12" w:space="1" w:color="auto"/>
        </w:pBdr>
        <w:tabs>
          <w:tab w:val="left" w:pos="1985"/>
        </w:tabs>
        <w:wordWrap/>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875262">
      <w:pPr>
        <w:pStyle w:val="Heading1"/>
        <w:spacing w:before="0" w:after="0"/>
        <w:ind w:left="431" w:hanging="431"/>
        <w:rPr>
          <w:rFonts w:eastAsia="Malgun Gothic"/>
          <w:color w:val="000000"/>
          <w:lang w:eastAsia="ko-KR"/>
        </w:rPr>
      </w:pPr>
      <w:r w:rsidRPr="00BF16D8">
        <w:rPr>
          <w:rFonts w:eastAsia="Malgun Gothic"/>
          <w:color w:val="000000"/>
          <w:lang w:eastAsia="ko-KR"/>
        </w:rPr>
        <w:t>Introduction</w:t>
      </w:r>
    </w:p>
    <w:p w14:paraId="71B554B9" w14:textId="77777777" w:rsidR="00FA7CA1" w:rsidRDefault="00FA7CA1" w:rsidP="006242DA">
      <w:pPr>
        <w:widowControl/>
        <w:wordWrap/>
        <w:overflowPunct w:val="0"/>
        <w:adjustRightInd w:val="0"/>
        <w:textAlignment w:val="baseline"/>
        <w:rPr>
          <w:rFonts w:eastAsia="Malgun Gothic"/>
          <w:color w:val="000000"/>
          <w:sz w:val="22"/>
          <w:szCs w:val="22"/>
        </w:rPr>
      </w:pPr>
    </w:p>
    <w:p w14:paraId="50D60265" w14:textId="7422D720" w:rsidR="00AF15C9" w:rsidRPr="006D3AB7" w:rsidRDefault="00AF15C9" w:rsidP="006242DA">
      <w:pPr>
        <w:wordWrap/>
        <w:jc w:val="both"/>
        <w:rPr>
          <w:sz w:val="22"/>
          <w:szCs w:val="22"/>
        </w:rPr>
      </w:pPr>
      <w:r w:rsidRPr="006242DA">
        <w:rPr>
          <w:sz w:val="22"/>
          <w:szCs w:val="22"/>
        </w:rPr>
        <w:t xml:space="preserve">In </w:t>
      </w:r>
      <w:r w:rsidRPr="006242DA">
        <w:rPr>
          <w:rFonts w:hint="eastAsia"/>
          <w:sz w:val="22"/>
          <w:szCs w:val="22"/>
        </w:rPr>
        <w:t>RAN</w:t>
      </w:r>
      <w:r w:rsidRPr="006242DA">
        <w:rPr>
          <w:sz w:val="22"/>
          <w:szCs w:val="22"/>
        </w:rPr>
        <w:t xml:space="preserve">#94-e, </w:t>
      </w:r>
      <w:r w:rsidRPr="006242DA">
        <w:rPr>
          <w:rFonts w:hint="eastAsia"/>
          <w:sz w:val="22"/>
          <w:szCs w:val="22"/>
        </w:rPr>
        <w:t xml:space="preserve">Rel-18 </w:t>
      </w:r>
      <w:r w:rsidRPr="006242DA">
        <w:rPr>
          <w:sz w:val="22"/>
          <w:szCs w:val="22"/>
        </w:rPr>
        <w:t xml:space="preserve">new </w:t>
      </w:r>
      <w:r w:rsidRPr="006242DA">
        <w:rPr>
          <w:rFonts w:hint="eastAsia"/>
          <w:sz w:val="22"/>
          <w:szCs w:val="22"/>
        </w:rPr>
        <w:t xml:space="preserve">study item on </w:t>
      </w:r>
      <w:r w:rsidRPr="006242DA">
        <w:rPr>
          <w:sz w:val="22"/>
          <w:szCs w:val="22"/>
        </w:rPr>
        <w:t>“Study on Artificial Intelligence (AI)/Machine Learning (ML) for NR Air Interface” is endorsed</w:t>
      </w:r>
      <w:r w:rsidRPr="006242DA">
        <w:rPr>
          <w:rFonts w:hint="eastAsia"/>
          <w:sz w:val="22"/>
          <w:szCs w:val="22"/>
        </w:rPr>
        <w:t xml:space="preserve">. </w:t>
      </w:r>
      <w:r w:rsidR="006D3AB7" w:rsidRPr="006D3AB7">
        <w:rPr>
          <w:sz w:val="22"/>
          <w:szCs w:val="22"/>
        </w:rPr>
        <w:t>One of the objective</w:t>
      </w:r>
      <w:r w:rsidR="006D3AB7">
        <w:rPr>
          <w:sz w:val="22"/>
          <w:szCs w:val="22"/>
        </w:rPr>
        <w:t>s</w:t>
      </w:r>
      <w:r w:rsidR="006D3AB7" w:rsidRPr="006D3AB7">
        <w:rPr>
          <w:sz w:val="22"/>
          <w:szCs w:val="22"/>
        </w:rPr>
        <w:t xml:space="preserve"> of the study item [1] is the following</w:t>
      </w:r>
      <w:r w:rsidR="006D3AB7">
        <w:rPr>
          <w:sz w:val="22"/>
          <w:szCs w:val="22"/>
        </w:rPr>
        <w:t>:</w:t>
      </w:r>
    </w:p>
    <w:p w14:paraId="57FB0EA5" w14:textId="77777777" w:rsidR="006242DA" w:rsidRPr="006242DA" w:rsidRDefault="006242DA" w:rsidP="006242DA">
      <w:pPr>
        <w:wordWrap/>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15C9" w:rsidRPr="006242DA" w14:paraId="6D92A46D" w14:textId="77777777" w:rsidTr="00225D4E">
        <w:tc>
          <w:tcPr>
            <w:tcW w:w="9629" w:type="dxa"/>
            <w:shd w:val="clear" w:color="auto" w:fill="auto"/>
          </w:tcPr>
          <w:p w14:paraId="54B24AEE" w14:textId="17DDD084" w:rsidR="00D77CA7" w:rsidRDefault="00D77CA7" w:rsidP="006242DA">
            <w:pPr>
              <w:wordWrap/>
              <w:overflowPunct w:val="0"/>
              <w:adjustRightInd w:val="0"/>
              <w:textAlignment w:val="baseline"/>
              <w:rPr>
                <w:rFonts w:eastAsia="Times New Roman"/>
                <w:bCs/>
                <w:sz w:val="22"/>
                <w:szCs w:val="22"/>
                <w:lang w:val="en-GB" w:eastAsia="en-GB"/>
              </w:rPr>
            </w:pPr>
            <w:r w:rsidRPr="004052C9">
              <w:rPr>
                <w:bCs/>
              </w:rPr>
              <w:t>*** text omitted***</w:t>
            </w:r>
          </w:p>
          <w:p w14:paraId="24B16B1F" w14:textId="1B6D8C76" w:rsidR="00AF15C9" w:rsidRPr="006242DA" w:rsidRDefault="00AF15C9" w:rsidP="006242DA">
            <w:p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 xml:space="preserve">Use cases to focus on: </w:t>
            </w:r>
          </w:p>
          <w:p w14:paraId="45673796" w14:textId="2CD5EC71" w:rsidR="00AF15C9" w:rsidRPr="006242DA" w:rsidRDefault="00AF15C9" w:rsidP="00820D32">
            <w:pPr>
              <w:widowControl/>
              <w:numPr>
                <w:ilvl w:val="0"/>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Initial set of use cases includes:</w:t>
            </w:r>
          </w:p>
          <w:p w14:paraId="25DC6772" w14:textId="36625850" w:rsidR="00AF15C9" w:rsidRPr="006242DA" w:rsidRDefault="00AF15C9" w:rsidP="00820D32">
            <w:pPr>
              <w:widowControl/>
              <w:numPr>
                <w:ilvl w:val="1"/>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CSI feedback enhancement, e.g., overhead reduction, improved accuracy, prediction [RAN1]</w:t>
            </w:r>
          </w:p>
          <w:p w14:paraId="5AA9FC53" w14:textId="366C37FB" w:rsidR="006242DA" w:rsidRDefault="00D77CA7" w:rsidP="006242DA">
            <w:pPr>
              <w:wordWrap/>
              <w:rPr>
                <w:rFonts w:eastAsia="Times New Roman"/>
                <w:bCs/>
                <w:sz w:val="22"/>
                <w:szCs w:val="22"/>
                <w:lang w:val="en-GB" w:eastAsia="en-GB"/>
              </w:rPr>
            </w:pPr>
            <w:r w:rsidRPr="004052C9">
              <w:rPr>
                <w:bCs/>
              </w:rPr>
              <w:t>*** text omitted***</w:t>
            </w:r>
          </w:p>
          <w:p w14:paraId="525CC4C2" w14:textId="028C47C5" w:rsidR="00AF15C9" w:rsidRPr="006242DA" w:rsidRDefault="00AF15C9" w:rsidP="006242DA">
            <w:pPr>
              <w:wordWrap/>
              <w:rPr>
                <w:rFonts w:eastAsia="Times New Roman"/>
                <w:bCs/>
                <w:sz w:val="22"/>
                <w:szCs w:val="22"/>
                <w:lang w:val="en-GB" w:eastAsia="en-GB"/>
              </w:rPr>
            </w:pPr>
            <w:r w:rsidRPr="006242DA">
              <w:rPr>
                <w:rFonts w:eastAsia="Times New Roman"/>
                <w:bCs/>
                <w:sz w:val="22"/>
                <w:szCs w:val="22"/>
                <w:lang w:val="en-GB" w:eastAsia="en-GB"/>
              </w:rPr>
              <w:t>For the use cases under consideration:</w:t>
            </w:r>
          </w:p>
          <w:p w14:paraId="50BB238B" w14:textId="77777777" w:rsidR="00AF15C9" w:rsidRPr="006242DA" w:rsidRDefault="00AF15C9" w:rsidP="00820D32">
            <w:pPr>
              <w:widowControl/>
              <w:numPr>
                <w:ilvl w:val="0"/>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Assess potential specification impact, specifically for the agreed use cases in the final representative set and for a common framework:</w:t>
            </w:r>
          </w:p>
          <w:p w14:paraId="364F7DD6" w14:textId="77777777" w:rsidR="00AF15C9" w:rsidRPr="006242DA" w:rsidRDefault="00AF15C9" w:rsidP="00820D32">
            <w:pPr>
              <w:widowControl/>
              <w:numPr>
                <w:ilvl w:val="1"/>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PHY layer aspects, e.g., (RAN1)</w:t>
            </w:r>
          </w:p>
          <w:p w14:paraId="229B5BA0" w14:textId="77777777" w:rsidR="00AF15C9" w:rsidRPr="006242DA" w:rsidRDefault="00AF15C9" w:rsidP="00820D32">
            <w:pPr>
              <w:widowControl/>
              <w:numPr>
                <w:ilvl w:val="2"/>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Consider aspects related to, e.g., the potential specification of the AI Model lifecycle management, and dataset construction for training, validation and test for the selected use cases</w:t>
            </w:r>
          </w:p>
          <w:p w14:paraId="569A03DA" w14:textId="176D38CB" w:rsidR="00AF15C9" w:rsidRPr="006242DA" w:rsidRDefault="00AF15C9" w:rsidP="00820D32">
            <w:pPr>
              <w:pStyle w:val="ListParagraph"/>
              <w:numPr>
                <w:ilvl w:val="2"/>
                <w:numId w:val="14"/>
              </w:numPr>
              <w:spacing w:after="0"/>
              <w:rPr>
                <w:bCs/>
                <w:sz w:val="22"/>
                <w:szCs w:val="22"/>
              </w:rPr>
            </w:pPr>
            <w:r w:rsidRPr="006242DA">
              <w:rPr>
                <w:rFonts w:eastAsia="Times New Roman"/>
                <w:bCs/>
                <w:sz w:val="22"/>
                <w:szCs w:val="22"/>
                <w:lang w:val="en-GB" w:eastAsia="en-GB"/>
              </w:rPr>
              <w:t>Use case and collaboration level specific specification impact, such as new signalling, means for training and validation data assistance, assistance information, measurement, and feedback</w:t>
            </w:r>
          </w:p>
        </w:tc>
      </w:tr>
    </w:tbl>
    <w:p w14:paraId="374157CD" w14:textId="77777777" w:rsidR="006242DA" w:rsidRDefault="006242DA" w:rsidP="00C354D8">
      <w:pPr>
        <w:wordWrap/>
        <w:overflowPunct w:val="0"/>
        <w:adjustRightInd w:val="0"/>
        <w:textAlignment w:val="baseline"/>
        <w:rPr>
          <w:sz w:val="22"/>
          <w:szCs w:val="22"/>
        </w:rPr>
      </w:pPr>
    </w:p>
    <w:p w14:paraId="1000B90C" w14:textId="58C0D5DD" w:rsidR="00FF2EFA" w:rsidRDefault="002571CD" w:rsidP="00C354D8">
      <w:pPr>
        <w:wordWrap/>
        <w:overflowPunct w:val="0"/>
        <w:adjustRightInd w:val="0"/>
        <w:textAlignment w:val="baseline"/>
        <w:rPr>
          <w:rFonts w:eastAsia="Malgun Gothic"/>
          <w:sz w:val="22"/>
          <w:szCs w:val="22"/>
        </w:rPr>
      </w:pPr>
      <w:r>
        <w:rPr>
          <w:rFonts w:eastAsia="Malgun Gothic" w:hint="eastAsia"/>
          <w:sz w:val="22"/>
          <w:szCs w:val="22"/>
        </w:rPr>
        <w:t>Moreover, in RAN1#110</w:t>
      </w:r>
      <w:r w:rsidR="00026D95">
        <w:rPr>
          <w:rFonts w:eastAsia="Malgun Gothic"/>
          <w:sz w:val="22"/>
          <w:szCs w:val="22"/>
        </w:rPr>
        <w:t>-</w:t>
      </w:r>
      <w:r w:rsidR="00640CC6">
        <w:rPr>
          <w:rFonts w:eastAsia="Malgun Gothic"/>
          <w:sz w:val="22"/>
          <w:szCs w:val="22"/>
        </w:rPr>
        <w:t>b</w:t>
      </w:r>
      <w:r w:rsidR="00026D95">
        <w:rPr>
          <w:rFonts w:eastAsia="Malgun Gothic"/>
          <w:sz w:val="22"/>
          <w:szCs w:val="22"/>
        </w:rPr>
        <w:t>is</w:t>
      </w:r>
      <w:r w:rsidR="00640CC6">
        <w:rPr>
          <w:rFonts w:eastAsia="Malgun Gothic"/>
          <w:sz w:val="22"/>
          <w:szCs w:val="22"/>
        </w:rPr>
        <w:t>-e</w:t>
      </w:r>
      <w:r w:rsidR="00FF2EFA">
        <w:rPr>
          <w:rFonts w:eastAsia="Malgun Gothic" w:hint="eastAsia"/>
          <w:sz w:val="22"/>
          <w:szCs w:val="22"/>
        </w:rPr>
        <w:t xml:space="preserve">, the following </w:t>
      </w:r>
      <w:r w:rsidR="00FF2EFA">
        <w:rPr>
          <w:rFonts w:eastAsia="Malgun Gothic"/>
          <w:sz w:val="22"/>
          <w:szCs w:val="22"/>
        </w:rPr>
        <w:t>agreement</w:t>
      </w:r>
      <w:r>
        <w:rPr>
          <w:rFonts w:eastAsia="Malgun Gothic"/>
          <w:sz w:val="22"/>
          <w:szCs w:val="22"/>
        </w:rPr>
        <w:t>s</w:t>
      </w:r>
      <w:r w:rsidR="00FF2EFA">
        <w:rPr>
          <w:rFonts w:eastAsia="Malgun Gothic"/>
          <w:sz w:val="22"/>
          <w:szCs w:val="22"/>
        </w:rPr>
        <w:t xml:space="preserve"> and conclusion</w:t>
      </w:r>
      <w:r>
        <w:rPr>
          <w:rFonts w:eastAsia="Malgun Gothic"/>
          <w:sz w:val="22"/>
          <w:szCs w:val="22"/>
        </w:rPr>
        <w:t>s were</w:t>
      </w:r>
      <w:r w:rsidR="00FF2EFA">
        <w:rPr>
          <w:rFonts w:eastAsia="Malgun Gothic"/>
          <w:sz w:val="22"/>
          <w:szCs w:val="22"/>
        </w:rPr>
        <w:t xml:space="preserve"> made regarding </w:t>
      </w:r>
      <w:r w:rsidR="003A53F7">
        <w:rPr>
          <w:rFonts w:eastAsia="Malgun Gothic"/>
          <w:sz w:val="22"/>
          <w:szCs w:val="22"/>
        </w:rPr>
        <w:t xml:space="preserve">the selection of </w:t>
      </w:r>
      <w:r w:rsidR="00FF2EFA">
        <w:rPr>
          <w:rFonts w:eastAsia="Malgun Gothic"/>
          <w:sz w:val="22"/>
          <w:szCs w:val="22"/>
        </w:rPr>
        <w:t>sub-use cases</w:t>
      </w:r>
      <w:r>
        <w:rPr>
          <w:rFonts w:eastAsia="Malgun Gothic"/>
          <w:sz w:val="22"/>
          <w:szCs w:val="22"/>
        </w:rPr>
        <w:t xml:space="preserve"> and the potential specification impact of the </w:t>
      </w:r>
      <w:r w:rsidR="00057BA4" w:rsidRPr="006242DA">
        <w:rPr>
          <w:sz w:val="22"/>
          <w:szCs w:val="22"/>
        </w:rPr>
        <w:t>CSI feedback enhancement use case</w:t>
      </w:r>
      <w:r w:rsidR="00FF2EFA">
        <w:rPr>
          <w:rFonts w:eastAsia="Malgun Gothic"/>
          <w:sz w:val="22"/>
          <w:szCs w:val="22"/>
        </w:rPr>
        <w:t>.</w:t>
      </w:r>
    </w:p>
    <w:p w14:paraId="714AA9FF" w14:textId="77777777" w:rsidR="00FF2EFA" w:rsidRDefault="00FF2EFA" w:rsidP="00C354D8">
      <w:pPr>
        <w:wordWrap/>
        <w:overflowPunct w:val="0"/>
        <w:adjustRightInd w:val="0"/>
        <w:textAlignment w:val="baseline"/>
        <w:rPr>
          <w:rFonts w:eastAsia="Malgun Gothic"/>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EFA" w:rsidRPr="006242DA" w14:paraId="2F38CE9B" w14:textId="77777777" w:rsidTr="006A1F9D">
        <w:tc>
          <w:tcPr>
            <w:tcW w:w="9629" w:type="dxa"/>
            <w:shd w:val="clear" w:color="auto" w:fill="auto"/>
          </w:tcPr>
          <w:p w14:paraId="579E0338" w14:textId="77777777" w:rsidR="00C13ABD" w:rsidRPr="007A2DE1" w:rsidRDefault="00C13ABD" w:rsidP="00C13ABD">
            <w:pPr>
              <w:rPr>
                <w:lang w:eastAsia="x-none"/>
              </w:rPr>
            </w:pPr>
            <w:r>
              <w:rPr>
                <w:lang w:eastAsia="x-none"/>
              </w:rPr>
              <w:t>Conclusion</w:t>
            </w:r>
            <w:r w:rsidRPr="007A2DE1">
              <w:rPr>
                <w:lang w:eastAsia="x-none"/>
              </w:rPr>
              <w:t xml:space="preserve"> </w:t>
            </w:r>
          </w:p>
          <w:p w14:paraId="63EE72B4" w14:textId="77777777" w:rsidR="00C13ABD" w:rsidRDefault="00C13ABD" w:rsidP="00C13ABD">
            <w:pPr>
              <w:rPr>
                <w:lang w:eastAsia="x-none"/>
              </w:rPr>
            </w:pPr>
            <w:r w:rsidRPr="007A2DE1">
              <w:rPr>
                <w:lang w:eastAsia="x-none"/>
              </w:rPr>
              <w:t>Joint CSI prediction and CSI compression is NOT selected as one representative sub-use case for CSI feedback enhancement use case.</w:t>
            </w:r>
          </w:p>
          <w:p w14:paraId="72491AB2" w14:textId="2312A62D" w:rsidR="00C13ABD" w:rsidRDefault="00C13ABD" w:rsidP="00C13ABD"/>
          <w:p w14:paraId="79920D68" w14:textId="77777777" w:rsidR="00C13ABD" w:rsidRPr="007A2DE1" w:rsidRDefault="00C13ABD" w:rsidP="00C13ABD">
            <w:pPr>
              <w:rPr>
                <w:lang w:eastAsia="x-none"/>
              </w:rPr>
            </w:pPr>
            <w:r>
              <w:rPr>
                <w:lang w:eastAsia="x-none"/>
              </w:rPr>
              <w:t>Conclusion</w:t>
            </w:r>
          </w:p>
          <w:p w14:paraId="73193A9A" w14:textId="77777777" w:rsidR="00C13ABD" w:rsidRPr="007A2DE1" w:rsidRDefault="00C13ABD" w:rsidP="00C13ABD">
            <w:pPr>
              <w:rPr>
                <w:lang w:eastAsia="x-none"/>
              </w:rPr>
            </w:pPr>
            <w:r w:rsidRPr="007A2DE1">
              <w:rPr>
                <w:lang w:eastAsia="x-none"/>
              </w:rPr>
              <w:t>CSI accuracy enhancement based on traditional codebook design is NOT selected as one representative sub-use case for CSI feedback enhancement use case.</w:t>
            </w:r>
          </w:p>
          <w:p w14:paraId="1339FA6C" w14:textId="7179E0E1" w:rsidR="00C13ABD" w:rsidRDefault="00C13ABD" w:rsidP="00C13ABD">
            <w:pPr>
              <w:rPr>
                <w:rFonts w:eastAsia="DengXian"/>
                <w:lang w:eastAsia="zh-CN"/>
              </w:rPr>
            </w:pPr>
          </w:p>
          <w:p w14:paraId="3248B922" w14:textId="77777777" w:rsidR="00C13ABD" w:rsidRDefault="00C13ABD" w:rsidP="00C13ABD">
            <w:pPr>
              <w:rPr>
                <w:rFonts w:eastAsia="DengXian"/>
                <w:lang w:eastAsia="zh-CN"/>
              </w:rPr>
            </w:pPr>
            <w:r>
              <w:rPr>
                <w:rFonts w:eastAsia="DengXian" w:hint="eastAsia"/>
                <w:lang w:eastAsia="zh-CN"/>
              </w:rPr>
              <w:t>C</w:t>
            </w:r>
            <w:r>
              <w:rPr>
                <w:rFonts w:eastAsia="DengXian"/>
                <w:lang w:eastAsia="zh-CN"/>
              </w:rPr>
              <w:t>onclusion</w:t>
            </w:r>
          </w:p>
          <w:p w14:paraId="2AF31429" w14:textId="77777777" w:rsidR="00C13ABD" w:rsidRPr="008229B4" w:rsidRDefault="00C13ABD" w:rsidP="00C13ABD">
            <w:pPr>
              <w:rPr>
                <w:lang w:eastAsia="x-none"/>
              </w:rPr>
            </w:pPr>
            <w:r w:rsidRPr="008229B4">
              <w:rPr>
                <w:lang w:eastAsia="x-none"/>
              </w:rPr>
              <w:t xml:space="preserve">Temporal-spatial-frequency domain CSI compression using two-sided model is NOT selected as one representative sub-use case for CSI enhancement use case. </w:t>
            </w:r>
          </w:p>
          <w:p w14:paraId="4A593552" w14:textId="77777777" w:rsidR="00C13ABD" w:rsidRPr="008229B4" w:rsidRDefault="00C13ABD" w:rsidP="00C13ABD">
            <w:pPr>
              <w:shd w:val="clear" w:color="auto" w:fill="FFFFFF"/>
              <w:rPr>
                <w:rFonts w:eastAsia="DengXian"/>
                <w:b/>
                <w:bCs/>
                <w:i/>
                <w:iCs/>
              </w:rPr>
            </w:pPr>
          </w:p>
          <w:p w14:paraId="5B5F6F1E" w14:textId="77777777" w:rsidR="00C13ABD" w:rsidRPr="008229B4" w:rsidRDefault="00C13ABD" w:rsidP="00C13ABD">
            <w:pPr>
              <w:ind w:left="400" w:hangingChars="200" w:hanging="400"/>
              <w:rPr>
                <w:lang w:eastAsia="x-none"/>
              </w:rPr>
            </w:pPr>
            <w:r w:rsidRPr="008229B4">
              <w:rPr>
                <w:lang w:eastAsia="x-none"/>
              </w:rPr>
              <w:t xml:space="preserve">• </w:t>
            </w:r>
            <w:r>
              <w:rPr>
                <w:lang w:eastAsia="x-none"/>
              </w:rPr>
              <w:tab/>
            </w:r>
            <w:r w:rsidRPr="008229B4">
              <w:rPr>
                <w:lang w:eastAsia="x-none"/>
              </w:rPr>
              <w:t>Up to each company to report whether past CSI is used as model input for spatial-frequency domain CSI compression</w:t>
            </w:r>
          </w:p>
          <w:p w14:paraId="7016D734" w14:textId="594581EE" w:rsidR="00C13ABD" w:rsidRDefault="00C13ABD" w:rsidP="00C13ABD">
            <w:pPr>
              <w:rPr>
                <w:rFonts w:eastAsia="DengXian"/>
                <w:lang w:eastAsia="zh-CN"/>
              </w:rPr>
            </w:pPr>
          </w:p>
          <w:p w14:paraId="374AE4AC" w14:textId="77777777" w:rsidR="00C13ABD" w:rsidRDefault="00C13ABD" w:rsidP="00C13ABD">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4F335AD9" w14:textId="77777777" w:rsidR="00C13ABD" w:rsidRPr="00C13ABD" w:rsidRDefault="00C13ABD" w:rsidP="00C13ABD">
            <w:pPr>
              <w:rPr>
                <w:rFonts w:eastAsia="Malgun Gothic"/>
                <w:b/>
                <w:bCs/>
                <w:iCs/>
              </w:rPr>
            </w:pPr>
          </w:p>
          <w:p w14:paraId="003111CD" w14:textId="77777777" w:rsidR="00C13ABD" w:rsidRDefault="00C13ABD" w:rsidP="00C13ABD">
            <w:pPr>
              <w:rPr>
                <w:b/>
                <w:bCs/>
                <w:i/>
                <w:iCs/>
              </w:rPr>
            </w:pPr>
            <w:r>
              <w:rPr>
                <w:rFonts w:eastAsia="Malgun Gothic"/>
                <w:b/>
                <w:bCs/>
                <w:i/>
                <w:iCs/>
              </w:rPr>
              <w:t xml:space="preserve">In CSI compression using two-sided model use case, </w:t>
            </w:r>
            <w:r>
              <w:rPr>
                <w:b/>
                <w:bCs/>
                <w:i/>
                <w:iCs/>
              </w:rPr>
              <w:t xml:space="preserve">study potential specification impact for performance monitoring including: </w:t>
            </w:r>
          </w:p>
          <w:p w14:paraId="75848637" w14:textId="77777777" w:rsidR="00C13ABD" w:rsidRDefault="00C13ABD" w:rsidP="000524A2">
            <w:pPr>
              <w:pStyle w:val="ListParagraph"/>
              <w:numPr>
                <w:ilvl w:val="0"/>
                <w:numId w:val="40"/>
              </w:numPr>
              <w:overflowPunct w:val="0"/>
              <w:autoSpaceDE w:val="0"/>
              <w:autoSpaceDN w:val="0"/>
              <w:adjustRightInd w:val="0"/>
              <w:spacing w:before="100" w:beforeAutospacing="1" w:line="259" w:lineRule="auto"/>
              <w:contextualSpacing w:val="0"/>
              <w:jc w:val="both"/>
              <w:textAlignment w:val="baseline"/>
              <w:rPr>
                <w:b/>
                <w:bCs/>
                <w:i/>
                <w:iCs/>
              </w:rPr>
            </w:pPr>
            <w:r>
              <w:rPr>
                <w:b/>
                <w:bCs/>
                <w:i/>
                <w:iCs/>
              </w:rPr>
              <w:t xml:space="preserve">NW-side performance monitoring:  NW monitors the performance and make decisions of model activation/ deactivation/updating/switching    </w:t>
            </w:r>
          </w:p>
          <w:p w14:paraId="781DD447" w14:textId="77777777" w:rsidR="00C13ABD" w:rsidRDefault="00C13ABD" w:rsidP="000524A2">
            <w:pPr>
              <w:pStyle w:val="ListParagraph"/>
              <w:numPr>
                <w:ilvl w:val="0"/>
                <w:numId w:val="40"/>
              </w:numPr>
              <w:overflowPunct w:val="0"/>
              <w:autoSpaceDE w:val="0"/>
              <w:autoSpaceDN w:val="0"/>
              <w:adjustRightInd w:val="0"/>
              <w:spacing w:before="100" w:beforeAutospacing="1" w:after="0" w:line="259" w:lineRule="auto"/>
              <w:contextualSpacing w:val="0"/>
              <w:jc w:val="both"/>
              <w:textAlignment w:val="baseline"/>
              <w:rPr>
                <w:b/>
                <w:bCs/>
                <w:i/>
                <w:iCs/>
              </w:rPr>
            </w:pPr>
            <w:r>
              <w:rPr>
                <w:b/>
                <w:bCs/>
                <w:i/>
                <w:iCs/>
              </w:rPr>
              <w:lastRenderedPageBreak/>
              <w:t xml:space="preserve">UE-side performance monitoring: UE monitors the performance and reports to Network, </w:t>
            </w:r>
            <w:r w:rsidRPr="00300251">
              <w:rPr>
                <w:b/>
                <w:bCs/>
                <w:i/>
                <w:iCs/>
              </w:rPr>
              <w:t xml:space="preserve">NW </w:t>
            </w:r>
            <w:r w:rsidRPr="009111F1">
              <w:rPr>
                <w:b/>
                <w:bCs/>
                <w:i/>
                <w:iCs/>
              </w:rPr>
              <w:t>makes</w:t>
            </w:r>
            <w:r>
              <w:rPr>
                <w:b/>
                <w:bCs/>
                <w:i/>
                <w:iCs/>
              </w:rPr>
              <w:t xml:space="preserve"> decisions of model activation/ deactivation/updating/switching    </w:t>
            </w:r>
          </w:p>
          <w:p w14:paraId="2B65B064" w14:textId="77777777" w:rsidR="00C13ABD" w:rsidRDefault="00C13ABD" w:rsidP="00C13ABD">
            <w:pPr>
              <w:wordWrap/>
            </w:pPr>
          </w:p>
          <w:p w14:paraId="772CA4E5" w14:textId="77777777" w:rsidR="00C13ABD" w:rsidRPr="00D77DB1" w:rsidRDefault="00C13ABD" w:rsidP="00C13ABD">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06BEEAB8" w14:textId="77777777" w:rsidR="00C13ABD" w:rsidRDefault="00C13ABD" w:rsidP="00C13ABD">
            <w:pPr>
              <w:rPr>
                <w:b/>
                <w:bCs/>
                <w:i/>
                <w:iCs/>
              </w:rPr>
            </w:pPr>
            <w:r>
              <w:rPr>
                <w:rFonts w:eastAsia="Malgun Gothic"/>
                <w:b/>
                <w:bCs/>
                <w:i/>
                <w:iCs/>
              </w:rPr>
              <w:t xml:space="preserve">In CSI compression using two-sided model use case, further </w:t>
            </w:r>
            <w:r>
              <w:rPr>
                <w:b/>
                <w:bCs/>
                <w:i/>
                <w:iCs/>
              </w:rPr>
              <w:t xml:space="preserve">study potential specification impact related to </w:t>
            </w:r>
            <w:r w:rsidRPr="00300251">
              <w:rPr>
                <w:b/>
                <w:bCs/>
                <w:i/>
                <w:iCs/>
              </w:rPr>
              <w:t>assistance</w:t>
            </w:r>
            <w:r>
              <w:rPr>
                <w:b/>
                <w:bCs/>
                <w:i/>
                <w:iCs/>
              </w:rPr>
              <w:t xml:space="preserve"> signaling and procedure for model performance monitoring. </w:t>
            </w:r>
          </w:p>
          <w:p w14:paraId="653F3C54" w14:textId="77777777" w:rsidR="00C13ABD" w:rsidRDefault="00C13ABD" w:rsidP="00C13ABD">
            <w:pPr>
              <w:rPr>
                <w:rFonts w:eastAsia="Malgun Gothic"/>
                <w:b/>
                <w:bCs/>
                <w:i/>
                <w:iCs/>
              </w:rPr>
            </w:pPr>
          </w:p>
          <w:p w14:paraId="45FA5827" w14:textId="77777777" w:rsidR="00C13ABD" w:rsidRPr="00D77DB1" w:rsidRDefault="00C13ABD" w:rsidP="00C13ABD">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3014B0C0" w14:textId="77777777" w:rsidR="00C13ABD" w:rsidRDefault="00C13ABD" w:rsidP="00C13ABD">
            <w:pPr>
              <w:rPr>
                <w:rFonts w:eastAsia="Malgun Gothic"/>
                <w:b/>
                <w:bCs/>
                <w:i/>
                <w:iCs/>
              </w:rPr>
            </w:pPr>
            <w:r>
              <w:rPr>
                <w:rFonts w:eastAsia="Malgun Gothic"/>
                <w:b/>
                <w:bCs/>
                <w:i/>
                <w:iCs/>
              </w:rPr>
              <w:t>In CSI compression using two-sided model use case, further study potential specification impact related to potential co-existence and fallback mechanisms between AI/ML-based CSI feedback mode and legacy non-AI/ML-based CSI feedback mode.</w:t>
            </w:r>
          </w:p>
          <w:p w14:paraId="7DD0BC9A" w14:textId="4689B6EE" w:rsidR="00C13ABD" w:rsidRDefault="00C13ABD" w:rsidP="00C13ABD">
            <w:pPr>
              <w:rPr>
                <w:rFonts w:eastAsia="DengXian"/>
                <w:lang w:eastAsia="zh-CN"/>
              </w:rPr>
            </w:pPr>
          </w:p>
          <w:p w14:paraId="4BE04FE3" w14:textId="77777777" w:rsidR="00C13ABD" w:rsidRDefault="00C13ABD" w:rsidP="00C13ABD">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77659FB0" w14:textId="77777777" w:rsidR="00C13ABD" w:rsidRPr="008F224B" w:rsidRDefault="00C13ABD" w:rsidP="00C13ABD">
            <w:pPr>
              <w:rPr>
                <w:rFonts w:eastAsia="MS PGothic"/>
              </w:rPr>
            </w:pPr>
            <w:r w:rsidRPr="008F224B">
              <w:rPr>
                <w:rFonts w:eastAsia="MS PGothic"/>
                <w:b/>
                <w:bCs/>
                <w:i/>
                <w:iCs/>
              </w:rPr>
              <w:t>In CSI compression using two-sided model use case, further study at least the following options for performance monitoring metrics</w:t>
            </w:r>
            <w:r w:rsidRPr="00EB080E">
              <w:rPr>
                <w:rFonts w:eastAsia="MS PGothic"/>
                <w:b/>
                <w:bCs/>
                <w:i/>
                <w:iCs/>
              </w:rPr>
              <w:t>/methods</w:t>
            </w:r>
            <w:r w:rsidRPr="008F224B">
              <w:rPr>
                <w:rFonts w:eastAsia="MS PGothic"/>
                <w:b/>
                <w:bCs/>
                <w:i/>
                <w:iCs/>
              </w:rPr>
              <w:t>:</w:t>
            </w:r>
          </w:p>
          <w:p w14:paraId="10AC162E" w14:textId="77777777" w:rsidR="00C13ABD" w:rsidRPr="00EB080E"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EB080E">
              <w:rPr>
                <w:rFonts w:eastAsia="MS PGothic"/>
                <w:b/>
                <w:bCs/>
                <w:i/>
                <w:iCs/>
              </w:rPr>
              <w:t>I</w:t>
            </w:r>
            <w:r w:rsidRPr="008F224B">
              <w:rPr>
                <w:rFonts w:eastAsia="MS PGothic"/>
                <w:b/>
                <w:bCs/>
                <w:i/>
                <w:iCs/>
              </w:rPr>
              <w:t>ntermediate KPIs as monitoring metrics (</w:t>
            </w:r>
            <w:r w:rsidRPr="00EB080E">
              <w:rPr>
                <w:rFonts w:eastAsia="MS PGothic"/>
                <w:b/>
                <w:bCs/>
                <w:i/>
                <w:iCs/>
              </w:rPr>
              <w:t>e.g.,</w:t>
            </w:r>
            <w:r w:rsidRPr="008F224B">
              <w:rPr>
                <w:rFonts w:eastAsia="MS PGothic"/>
                <w:b/>
                <w:bCs/>
                <w:i/>
                <w:iCs/>
              </w:rPr>
              <w:t> SGCS)</w:t>
            </w:r>
          </w:p>
          <w:p w14:paraId="34DBA446" w14:textId="77777777" w:rsidR="00C13ABD" w:rsidRPr="00EB080E"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EB080E">
              <w:rPr>
                <w:rFonts w:eastAsia="MS PGothic"/>
                <w:b/>
                <w:bCs/>
                <w:i/>
                <w:iCs/>
              </w:rPr>
              <w:t>Eventual KPIs (e.g., Throughput, </w:t>
            </w:r>
            <w:r>
              <w:rPr>
                <w:rFonts w:eastAsia="MS PGothic"/>
                <w:b/>
                <w:bCs/>
                <w:i/>
                <w:iCs/>
              </w:rPr>
              <w:t xml:space="preserve">hypothetical </w:t>
            </w:r>
            <w:r w:rsidRPr="008F224B">
              <w:rPr>
                <w:rFonts w:eastAsia="MS PGothic"/>
                <w:b/>
                <w:bCs/>
                <w:i/>
                <w:iCs/>
              </w:rPr>
              <w:t>BLER,</w:t>
            </w:r>
            <w:r>
              <w:rPr>
                <w:rFonts w:eastAsia="MS PGothic"/>
                <w:b/>
                <w:bCs/>
                <w:i/>
                <w:iCs/>
              </w:rPr>
              <w:t xml:space="preserve"> BLER,</w:t>
            </w:r>
            <w:r w:rsidRPr="008F224B">
              <w:rPr>
                <w:rFonts w:eastAsia="MS PGothic"/>
                <w:b/>
                <w:bCs/>
                <w:i/>
                <w:iCs/>
              </w:rPr>
              <w:t xml:space="preserve"> NACK/ACK</w:t>
            </w:r>
            <w:r w:rsidRPr="00EB080E">
              <w:rPr>
                <w:rFonts w:eastAsia="MS PGothic"/>
                <w:b/>
                <w:bCs/>
                <w:i/>
                <w:iCs/>
              </w:rPr>
              <w:t>).</w:t>
            </w:r>
          </w:p>
          <w:p w14:paraId="6939E8CB" w14:textId="77777777" w:rsidR="00C13ABD" w:rsidRPr="00525405"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525405">
              <w:rPr>
                <w:rFonts w:eastAsia="MS PGothic"/>
                <w:b/>
                <w:bCs/>
                <w:i/>
                <w:iCs/>
              </w:rPr>
              <w:t>Legacy CSI based monitoring: schemes using additional legacy CSI reporting</w:t>
            </w:r>
          </w:p>
          <w:p w14:paraId="6DA4AC01" w14:textId="77777777" w:rsidR="00C13ABD" w:rsidRPr="00525405"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525405">
              <w:rPr>
                <w:rFonts w:eastAsia="MS PGothic"/>
                <w:b/>
                <w:bCs/>
                <w:i/>
                <w:iCs/>
              </w:rPr>
              <w:t>Other monitoring solutions, at least including the following option:</w:t>
            </w:r>
          </w:p>
          <w:p w14:paraId="616790A8" w14:textId="77777777" w:rsidR="00C13ABD" w:rsidRPr="00525405" w:rsidRDefault="00C13ABD" w:rsidP="000524A2">
            <w:pPr>
              <w:widowControl/>
              <w:numPr>
                <w:ilvl w:val="1"/>
                <w:numId w:val="42"/>
              </w:numPr>
              <w:tabs>
                <w:tab w:val="clear" w:pos="1440"/>
                <w:tab w:val="num" w:pos="0"/>
              </w:tabs>
              <w:wordWrap/>
              <w:autoSpaceDE/>
              <w:autoSpaceDN/>
              <w:spacing w:line="231" w:lineRule="atLeast"/>
              <w:jc w:val="both"/>
              <w:rPr>
                <w:rFonts w:eastAsia="MS PGothic"/>
                <w:b/>
                <w:bCs/>
                <w:i/>
                <w:iCs/>
              </w:rPr>
            </w:pPr>
            <w:r w:rsidRPr="00525405">
              <w:rPr>
                <w:rFonts w:eastAsia="MS PGothic"/>
                <w:b/>
                <w:bCs/>
                <w:i/>
                <w:iCs/>
              </w:rPr>
              <w:t>Input or Output data based monitoring: such as data drift between training dataset and observed dataset and out-of-distribution detection</w:t>
            </w:r>
          </w:p>
          <w:p w14:paraId="7EAA61D9" w14:textId="3994D6F8" w:rsidR="00C13ABD" w:rsidRDefault="00C13ABD" w:rsidP="00C13ABD">
            <w:pPr>
              <w:rPr>
                <w:rFonts w:eastAsia="DengXian"/>
                <w:lang w:eastAsia="zh-CN"/>
              </w:rPr>
            </w:pPr>
          </w:p>
          <w:p w14:paraId="6978CFF8" w14:textId="77777777" w:rsidR="00C13ABD" w:rsidRDefault="00C13ABD" w:rsidP="00C13ABD">
            <w:pPr>
              <w:tabs>
                <w:tab w:val="left" w:pos="990"/>
              </w:tabs>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5ACF4CF6" w14:textId="77777777" w:rsidR="00C13ABD" w:rsidRPr="00A84FFA" w:rsidRDefault="00C13ABD" w:rsidP="00C13ABD">
            <w:pPr>
              <w:tabs>
                <w:tab w:val="left" w:pos="990"/>
              </w:tabs>
              <w:rPr>
                <w:rFonts w:eastAsia="Malgun Gothic"/>
                <w:b/>
                <w:bCs/>
                <w:i/>
                <w:iCs/>
              </w:rPr>
            </w:pPr>
            <w:r>
              <w:rPr>
                <w:rFonts w:eastAsia="Malgun Gothic"/>
                <w:b/>
                <w:bCs/>
                <w:i/>
                <w:iCs/>
              </w:rPr>
              <w:t>In CSI compression using two-sided model use case, further study at least use cases of the following potential specification impact on quantization method alignment</w:t>
            </w:r>
            <w:r w:rsidRPr="00A84FFA">
              <w:rPr>
                <w:rFonts w:eastAsia="Malgun Gothic"/>
                <w:b/>
                <w:bCs/>
                <w:i/>
                <w:iCs/>
              </w:rPr>
              <w:t xml:space="preserve"> between CSI generation part at UE and CSI reconstruction part at gNB</w:t>
            </w:r>
            <w:r>
              <w:rPr>
                <w:rFonts w:eastAsia="Malgun Gothic"/>
                <w:b/>
                <w:bCs/>
                <w:i/>
                <w:iCs/>
              </w:rPr>
              <w:t xml:space="preserve">: </w:t>
            </w:r>
          </w:p>
          <w:p w14:paraId="591C56BF" w14:textId="5DC85A79" w:rsidR="00FF2EFA" w:rsidRPr="00057BA4" w:rsidRDefault="00C13ABD" w:rsidP="00A1597D">
            <w:pPr>
              <w:pStyle w:val="ListParagraph"/>
              <w:numPr>
                <w:ilvl w:val="0"/>
                <w:numId w:val="28"/>
              </w:numPr>
              <w:overflowPunct w:val="0"/>
              <w:autoSpaceDE w:val="0"/>
              <w:autoSpaceDN w:val="0"/>
              <w:adjustRightInd w:val="0"/>
              <w:spacing w:after="0"/>
              <w:contextualSpacing w:val="0"/>
              <w:textAlignment w:val="baseline"/>
              <w:rPr>
                <w:bCs/>
                <w:i/>
                <w:iCs/>
              </w:rPr>
            </w:pPr>
            <w:r>
              <w:rPr>
                <w:rFonts w:eastAsia="Malgun Gothic"/>
                <w:b/>
                <w:bCs/>
                <w:i/>
                <w:iCs/>
                <w:lang w:val="en-US"/>
              </w:rPr>
              <w:t xml:space="preserve">Alignment of the quantization/dequantization method </w:t>
            </w:r>
            <w:r w:rsidRPr="00A84FFA">
              <w:rPr>
                <w:rFonts w:eastAsia="Malgun Gothic"/>
                <w:b/>
                <w:bCs/>
                <w:i/>
                <w:iCs/>
                <w:lang w:val="en-US"/>
              </w:rPr>
              <w:t>and the feedback message size</w:t>
            </w:r>
            <w:r>
              <w:rPr>
                <w:rFonts w:eastAsia="Malgun Gothic"/>
                <w:b/>
                <w:bCs/>
                <w:i/>
                <w:iCs/>
                <w:lang w:val="en-US"/>
              </w:rPr>
              <w:t xml:space="preserve"> between Network and UE</w:t>
            </w:r>
          </w:p>
        </w:tc>
      </w:tr>
    </w:tbl>
    <w:p w14:paraId="7E7C48BE" w14:textId="686B23D6" w:rsidR="00FF2EFA" w:rsidRDefault="00FF2EFA" w:rsidP="00C354D8">
      <w:pPr>
        <w:wordWrap/>
        <w:overflowPunct w:val="0"/>
        <w:adjustRightInd w:val="0"/>
        <w:textAlignment w:val="baseline"/>
        <w:rPr>
          <w:rFonts w:eastAsia="Malgun Gothic"/>
          <w:sz w:val="22"/>
          <w:szCs w:val="22"/>
        </w:rPr>
      </w:pPr>
      <w:r>
        <w:rPr>
          <w:rFonts w:eastAsia="Malgun Gothic"/>
          <w:sz w:val="22"/>
          <w:szCs w:val="22"/>
        </w:rPr>
        <w:lastRenderedPageBreak/>
        <w:t xml:space="preserve"> </w:t>
      </w:r>
    </w:p>
    <w:p w14:paraId="562C1F1D" w14:textId="75BB3DCB" w:rsidR="00BA5E1B" w:rsidRDefault="00AF15C9" w:rsidP="00C354D8">
      <w:pPr>
        <w:wordWrap/>
        <w:overflowPunct w:val="0"/>
        <w:adjustRightInd w:val="0"/>
        <w:textAlignment w:val="baseline"/>
        <w:rPr>
          <w:sz w:val="22"/>
          <w:szCs w:val="22"/>
        </w:rPr>
      </w:pPr>
      <w:r w:rsidRPr="006242DA">
        <w:rPr>
          <w:sz w:val="22"/>
          <w:szCs w:val="22"/>
        </w:rPr>
        <w:t xml:space="preserve">In this contribution, we will provide our views on </w:t>
      </w:r>
      <w:r w:rsidR="00FF2972" w:rsidRPr="006242DA">
        <w:rPr>
          <w:sz w:val="22"/>
          <w:szCs w:val="22"/>
        </w:rPr>
        <w:t>the potential specification impact of the CSI feedback enhancement use case and finalization of its sub-use cases</w:t>
      </w:r>
      <w:r w:rsidRPr="006242DA">
        <w:rPr>
          <w:sz w:val="22"/>
          <w:szCs w:val="22"/>
        </w:rPr>
        <w:t>.</w:t>
      </w:r>
    </w:p>
    <w:p w14:paraId="2E91FF84" w14:textId="748F96F0" w:rsidR="00FF2EFA" w:rsidRPr="006242DA" w:rsidRDefault="00FF2EFA" w:rsidP="00C354D8">
      <w:pPr>
        <w:wordWrap/>
        <w:overflowPunct w:val="0"/>
        <w:adjustRightInd w:val="0"/>
        <w:textAlignment w:val="baseline"/>
        <w:rPr>
          <w:rFonts w:eastAsia="Malgun Gothic"/>
          <w:color w:val="000000"/>
          <w:sz w:val="22"/>
          <w:szCs w:val="22"/>
        </w:rPr>
      </w:pPr>
    </w:p>
    <w:p w14:paraId="6F42CAAE" w14:textId="77777777" w:rsidR="00FA7CA1" w:rsidRPr="009C13A9" w:rsidRDefault="00FA7CA1" w:rsidP="00C354D8">
      <w:pPr>
        <w:wordWrap/>
        <w:overflowPunct w:val="0"/>
        <w:adjustRightInd w:val="0"/>
        <w:textAlignment w:val="baseline"/>
        <w:rPr>
          <w:rFonts w:eastAsia="PMingLiU"/>
          <w:sz w:val="22"/>
          <w:szCs w:val="22"/>
          <w:lang w:eastAsia="zh-TW"/>
        </w:rPr>
      </w:pPr>
    </w:p>
    <w:p w14:paraId="75B27B37" w14:textId="0E4269EF" w:rsidR="00545384" w:rsidRDefault="00172D24" w:rsidP="00C354D8">
      <w:pPr>
        <w:pStyle w:val="Heading1"/>
        <w:spacing w:before="0" w:after="0"/>
      </w:pPr>
      <w:r>
        <w:t>CSI Prediction</w:t>
      </w:r>
      <w:r w:rsidR="0059473B">
        <w:t>/Extrapolation</w:t>
      </w:r>
    </w:p>
    <w:p w14:paraId="7D2A604B" w14:textId="77777777" w:rsidR="003A19AC" w:rsidRPr="00875262" w:rsidRDefault="003A19AC" w:rsidP="00C354D8">
      <w:pPr>
        <w:wordWrap/>
        <w:rPr>
          <w:lang w:val="en-GB" w:eastAsia="en-US"/>
        </w:rPr>
      </w:pPr>
    </w:p>
    <w:p w14:paraId="5B2DEB75"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0BAED8B9"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4DBCF64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654160D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72359865" w14:textId="3DEE5F35" w:rsidR="004F3F1F" w:rsidRDefault="00F3065B" w:rsidP="00A1597D">
      <w:pPr>
        <w:pStyle w:val="Heading2"/>
        <w:spacing w:before="0" w:after="0"/>
        <w:ind w:left="0"/>
      </w:pPr>
      <w:r>
        <w:t xml:space="preserve">2.1 </w:t>
      </w:r>
      <w:r w:rsidR="00172D24">
        <w:t>Motivation</w:t>
      </w:r>
    </w:p>
    <w:p w14:paraId="3CCA7BF3" w14:textId="77777777" w:rsidR="003A19AC" w:rsidRPr="007117E0" w:rsidRDefault="003A19AC" w:rsidP="007117E0">
      <w:pPr>
        <w:wordWrap/>
        <w:rPr>
          <w:sz w:val="22"/>
          <w:szCs w:val="22"/>
          <w:lang w:val="en-GB" w:eastAsia="en-US"/>
        </w:rPr>
      </w:pPr>
    </w:p>
    <w:p w14:paraId="774890A6" w14:textId="72373392" w:rsidR="00EB7D8E" w:rsidRDefault="00D60A1C" w:rsidP="00314C7B">
      <w:pPr>
        <w:wordWrap/>
        <w:jc w:val="both"/>
        <w:rPr>
          <w:sz w:val="22"/>
          <w:szCs w:val="22"/>
        </w:rPr>
      </w:pPr>
      <w:r>
        <w:rPr>
          <w:sz w:val="22"/>
          <w:szCs w:val="22"/>
        </w:rPr>
        <w:t>A massive MIMO system relies on high-resolution CSI feedback from UEs to the gNB to facilitate multi-user MIMO (MU-MIMO) transmission. This can yield significant gains in terms of system throughput, where multiple users can be simultaneously supported.</w:t>
      </w:r>
    </w:p>
    <w:p w14:paraId="20972D99" w14:textId="76BB8EA0" w:rsidR="00D60A1C" w:rsidRDefault="00D60A1C" w:rsidP="00314C7B">
      <w:pPr>
        <w:wordWrap/>
        <w:jc w:val="both"/>
        <w:rPr>
          <w:sz w:val="22"/>
          <w:szCs w:val="22"/>
        </w:rPr>
      </w:pPr>
    </w:p>
    <w:p w14:paraId="145B78F4" w14:textId="3E4649F9" w:rsidR="00D60A1C" w:rsidRDefault="00D60A1C" w:rsidP="00314C7B">
      <w:pPr>
        <w:wordWrap/>
        <w:jc w:val="both"/>
        <w:rPr>
          <w:sz w:val="22"/>
          <w:szCs w:val="22"/>
        </w:rPr>
      </w:pPr>
      <w:r>
        <w:rPr>
          <w:sz w:val="22"/>
          <w:szCs w:val="22"/>
        </w:rPr>
        <w:t xml:space="preserve">Massive MIMO systems are affected by channel aging, where the channel varies between the time that 1) a UE </w:t>
      </w:r>
      <w:r w:rsidR="004E0095">
        <w:rPr>
          <w:sz w:val="22"/>
          <w:szCs w:val="22"/>
        </w:rPr>
        <w:t>measures/</w:t>
      </w:r>
      <w:r>
        <w:rPr>
          <w:sz w:val="22"/>
          <w:szCs w:val="22"/>
        </w:rPr>
        <w:t xml:space="preserve">computes CSI feedback and </w:t>
      </w:r>
      <w:r w:rsidR="00013B19">
        <w:rPr>
          <w:sz w:val="22"/>
          <w:szCs w:val="22"/>
        </w:rPr>
        <w:t xml:space="preserve">the time that </w:t>
      </w:r>
      <w:r>
        <w:rPr>
          <w:sz w:val="22"/>
          <w:szCs w:val="22"/>
        </w:rPr>
        <w:t xml:space="preserve">2) a gNB uses that CSI feedback to transmit to the UE.  </w:t>
      </w:r>
      <w:r w:rsidR="002E0E19">
        <w:rPr>
          <w:sz w:val="22"/>
          <w:szCs w:val="22"/>
        </w:rPr>
        <w:t xml:space="preserve">For example, channel aging can create a </w:t>
      </w:r>
      <w:r w:rsidR="00415860">
        <w:rPr>
          <w:sz w:val="22"/>
          <w:szCs w:val="22"/>
        </w:rPr>
        <w:t xml:space="preserve">significant </w:t>
      </w:r>
      <w:r w:rsidR="002E0E19">
        <w:rPr>
          <w:sz w:val="22"/>
          <w:szCs w:val="22"/>
        </w:rPr>
        <w:t xml:space="preserve">mismatch between a </w:t>
      </w:r>
      <w:r w:rsidR="001E12EE">
        <w:rPr>
          <w:sz w:val="22"/>
          <w:szCs w:val="22"/>
        </w:rPr>
        <w:t xml:space="preserve">DL </w:t>
      </w:r>
      <w:r w:rsidR="002E0E19">
        <w:rPr>
          <w:sz w:val="22"/>
          <w:szCs w:val="22"/>
        </w:rPr>
        <w:t xml:space="preserve">beamforming vector that a UE recommends </w:t>
      </w:r>
      <w:r w:rsidR="001E12EE">
        <w:rPr>
          <w:sz w:val="22"/>
          <w:szCs w:val="22"/>
        </w:rPr>
        <w:t xml:space="preserve">for transmission at time </w:t>
      </w:r>
      <w:r w:rsidR="001E12EE" w:rsidRPr="001E12EE">
        <w:rPr>
          <w:i/>
          <w:sz w:val="22"/>
          <w:szCs w:val="22"/>
        </w:rPr>
        <w:t>t</w:t>
      </w:r>
      <w:r w:rsidR="001E12EE">
        <w:rPr>
          <w:sz w:val="22"/>
          <w:szCs w:val="22"/>
        </w:rPr>
        <w:t xml:space="preserve"> </w:t>
      </w:r>
      <w:r w:rsidR="002E0E19">
        <w:rPr>
          <w:sz w:val="22"/>
          <w:szCs w:val="22"/>
        </w:rPr>
        <w:t xml:space="preserve">and the </w:t>
      </w:r>
      <w:r w:rsidR="001E12EE">
        <w:rPr>
          <w:sz w:val="22"/>
          <w:szCs w:val="22"/>
        </w:rPr>
        <w:t xml:space="preserve">optimal DL </w:t>
      </w:r>
      <w:r w:rsidR="002E0E19">
        <w:rPr>
          <w:sz w:val="22"/>
          <w:szCs w:val="22"/>
        </w:rPr>
        <w:t xml:space="preserve">beamforming vector </w:t>
      </w:r>
      <w:r w:rsidR="001E12EE">
        <w:rPr>
          <w:sz w:val="22"/>
          <w:szCs w:val="22"/>
        </w:rPr>
        <w:t xml:space="preserve">at time </w:t>
      </w:r>
      <m:oMath>
        <m:r>
          <w:rPr>
            <w:rFonts w:ascii="Cambria Math" w:hAnsi="Cambria Math"/>
            <w:sz w:val="22"/>
            <w:szCs w:val="22"/>
          </w:rPr>
          <m:t>t+∆t</m:t>
        </m:r>
      </m:oMath>
      <w:r w:rsidR="002E0E19">
        <w:rPr>
          <w:sz w:val="22"/>
          <w:szCs w:val="22"/>
        </w:rPr>
        <w:t xml:space="preserve">.  </w:t>
      </w:r>
      <w:r>
        <w:rPr>
          <w:sz w:val="22"/>
          <w:szCs w:val="22"/>
        </w:rPr>
        <w:t xml:space="preserve">Channel aging can be especially problematic in high-mobility scenarios, leading to significant degradation in MU-MIMO performance (e.g. </w:t>
      </w:r>
      <w:r w:rsidR="00016989">
        <w:rPr>
          <w:sz w:val="22"/>
          <w:szCs w:val="22"/>
        </w:rPr>
        <w:t xml:space="preserve">user-perceived </w:t>
      </w:r>
      <w:r>
        <w:rPr>
          <w:sz w:val="22"/>
          <w:szCs w:val="22"/>
        </w:rPr>
        <w:t>throughput).</w:t>
      </w:r>
    </w:p>
    <w:p w14:paraId="423D81A2" w14:textId="4F6B57AE" w:rsidR="008968F5" w:rsidRDefault="008968F5" w:rsidP="00314C7B">
      <w:pPr>
        <w:wordWrap/>
        <w:jc w:val="both"/>
        <w:rPr>
          <w:sz w:val="22"/>
          <w:szCs w:val="22"/>
        </w:rPr>
      </w:pPr>
    </w:p>
    <w:p w14:paraId="640F8DAB" w14:textId="3203CE37" w:rsidR="008968F5" w:rsidRDefault="008968F5" w:rsidP="00314C7B">
      <w:pPr>
        <w:wordWrap/>
        <w:jc w:val="both"/>
        <w:rPr>
          <w:sz w:val="22"/>
          <w:szCs w:val="22"/>
        </w:rPr>
      </w:pPr>
      <w:r>
        <w:rPr>
          <w:sz w:val="22"/>
          <w:szCs w:val="22"/>
        </w:rPr>
        <w:t xml:space="preserve">Recent research results from both academia and industry indicate that AI-based CSI </w:t>
      </w:r>
      <w:r w:rsidR="006F71B4">
        <w:rPr>
          <w:sz w:val="22"/>
          <w:szCs w:val="22"/>
        </w:rPr>
        <w:t>prediction</w:t>
      </w:r>
      <w:r>
        <w:rPr>
          <w:sz w:val="22"/>
          <w:szCs w:val="22"/>
        </w:rPr>
        <w:t xml:space="preserve"> </w:t>
      </w:r>
      <w:r w:rsidR="007112DB">
        <w:rPr>
          <w:sz w:val="22"/>
          <w:szCs w:val="22"/>
        </w:rPr>
        <w:t xml:space="preserve">(where “prediction” </w:t>
      </w:r>
      <w:r w:rsidR="00F018D5">
        <w:rPr>
          <w:sz w:val="22"/>
          <w:szCs w:val="22"/>
        </w:rPr>
        <w:t xml:space="preserve">refers to the time </w:t>
      </w:r>
      <w:r w:rsidR="007112DB">
        <w:rPr>
          <w:sz w:val="22"/>
          <w:szCs w:val="22"/>
        </w:rPr>
        <w:t xml:space="preserve">domain) </w:t>
      </w:r>
      <w:r>
        <w:rPr>
          <w:sz w:val="22"/>
          <w:szCs w:val="22"/>
        </w:rPr>
        <w:t xml:space="preserve">can </w:t>
      </w:r>
      <w:r w:rsidR="005A416C">
        <w:rPr>
          <w:sz w:val="22"/>
          <w:szCs w:val="22"/>
        </w:rPr>
        <w:t xml:space="preserve">significantly reduce prediction error </w:t>
      </w:r>
      <w:r>
        <w:rPr>
          <w:sz w:val="22"/>
          <w:szCs w:val="22"/>
        </w:rPr>
        <w:t xml:space="preserve">beyond </w:t>
      </w:r>
      <w:r w:rsidR="005A416C">
        <w:rPr>
          <w:sz w:val="22"/>
          <w:szCs w:val="22"/>
        </w:rPr>
        <w:t>that achieve</w:t>
      </w:r>
      <w:r w:rsidR="005A416C" w:rsidRPr="00DD15C4">
        <w:rPr>
          <w:sz w:val="22"/>
          <w:szCs w:val="22"/>
        </w:rPr>
        <w:t xml:space="preserve">d by </w:t>
      </w:r>
      <w:r w:rsidR="00DD15C4" w:rsidRPr="00DD15C4">
        <w:rPr>
          <w:sz w:val="22"/>
          <w:szCs w:val="22"/>
        </w:rPr>
        <w:t xml:space="preserve">non-predictive CSI reporting supported in </w:t>
      </w:r>
      <w:r w:rsidR="005A416C" w:rsidRPr="00DD15C4">
        <w:rPr>
          <w:sz w:val="22"/>
          <w:szCs w:val="22"/>
        </w:rPr>
        <w:t>Rel. 15-17</w:t>
      </w:r>
      <w:r w:rsidRPr="00DD15C4">
        <w:rPr>
          <w:sz w:val="22"/>
          <w:szCs w:val="22"/>
        </w:rPr>
        <w:t xml:space="preserve">.  </w:t>
      </w:r>
      <w:r>
        <w:rPr>
          <w:sz w:val="22"/>
          <w:szCs w:val="22"/>
        </w:rPr>
        <w:t xml:space="preserve">Many of these results </w:t>
      </w:r>
      <w:r w:rsidR="002E0E19">
        <w:rPr>
          <w:sz w:val="22"/>
          <w:szCs w:val="22"/>
        </w:rPr>
        <w:t>utilize deep learning techniques to learn the temporal channel correlations (and, in some instances, spatial-frequency channel correlations).</w:t>
      </w:r>
    </w:p>
    <w:p w14:paraId="30263A27" w14:textId="25921CF5" w:rsidR="006C6FB0" w:rsidRDefault="006C6FB0" w:rsidP="00314C7B">
      <w:pPr>
        <w:wordWrap/>
        <w:jc w:val="both"/>
        <w:rPr>
          <w:sz w:val="22"/>
          <w:szCs w:val="22"/>
        </w:rPr>
      </w:pPr>
    </w:p>
    <w:p w14:paraId="47A3D1F5" w14:textId="64B111A7" w:rsidR="00764A38" w:rsidRDefault="00A961CC" w:rsidP="00764A38">
      <w:pPr>
        <w:wordWrap/>
        <w:jc w:val="both"/>
        <w:rPr>
          <w:sz w:val="22"/>
          <w:szCs w:val="22"/>
        </w:rPr>
      </w:pPr>
      <w:r>
        <w:rPr>
          <w:sz w:val="22"/>
          <w:szCs w:val="22"/>
        </w:rPr>
        <w:t xml:space="preserve">As shown below, </w:t>
      </w:r>
      <w:r w:rsidR="00DD15C4">
        <w:rPr>
          <w:sz w:val="22"/>
          <w:szCs w:val="22"/>
        </w:rPr>
        <w:t xml:space="preserve">RAN1#111 </w:t>
      </w:r>
      <w:r>
        <w:rPr>
          <w:sz w:val="22"/>
          <w:szCs w:val="22"/>
        </w:rPr>
        <w:t xml:space="preserve">has selected </w:t>
      </w:r>
      <w:r w:rsidR="00DD15C4">
        <w:rPr>
          <w:sz w:val="22"/>
          <w:szCs w:val="22"/>
        </w:rPr>
        <w:t xml:space="preserve">time-domain CSI prediction as one of </w:t>
      </w:r>
      <w:r>
        <w:rPr>
          <w:sz w:val="22"/>
          <w:szCs w:val="22"/>
        </w:rPr>
        <w:t xml:space="preserve">the representative </w:t>
      </w:r>
      <w:r w:rsidR="00DD15C4">
        <w:rPr>
          <w:sz w:val="22"/>
          <w:szCs w:val="22"/>
        </w:rPr>
        <w:t xml:space="preserve">sub-use </w:t>
      </w:r>
      <w:r w:rsidR="00DD15C4">
        <w:rPr>
          <w:sz w:val="22"/>
          <w:szCs w:val="22"/>
        </w:rPr>
        <w:lastRenderedPageBreak/>
        <w:t xml:space="preserve">case to be studied in </w:t>
      </w:r>
      <w:r>
        <w:rPr>
          <w:sz w:val="22"/>
          <w:szCs w:val="22"/>
        </w:rPr>
        <w:t xml:space="preserve">Rel-18 SI for </w:t>
      </w:r>
      <w:r w:rsidRPr="00A961CC">
        <w:rPr>
          <w:noProof/>
          <w:sz w:val="22"/>
          <w:szCs w:val="22"/>
        </w:rPr>
        <mc:AlternateContent>
          <mc:Choice Requires="wps">
            <w:drawing>
              <wp:anchor distT="45720" distB="45720" distL="114300" distR="114300" simplePos="0" relativeHeight="251659264" behindDoc="0" locked="0" layoutInCell="1" allowOverlap="1" wp14:anchorId="63D03EE7" wp14:editId="03FAD610">
                <wp:simplePos x="0" y="0"/>
                <wp:positionH relativeFrom="column">
                  <wp:posOffset>-2540</wp:posOffset>
                </wp:positionH>
                <wp:positionV relativeFrom="paragraph">
                  <wp:posOffset>243840</wp:posOffset>
                </wp:positionV>
                <wp:extent cx="62826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14:paraId="4498293F" w14:textId="54FAE0FB" w:rsidR="00D15B6A" w:rsidRPr="009F71F7" w:rsidRDefault="00D15B6A" w:rsidP="00A961CC">
                            <w:pP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14:paraId="1C73222B" w14:textId="77777777" w:rsidR="00D15B6A" w:rsidRPr="00396562" w:rsidRDefault="00D15B6A" w:rsidP="00A961CC">
                            <w:pPr>
                              <w:rPr>
                                <w:rFonts w:eastAsia="DengXian"/>
                                <w:b/>
                                <w:bCs/>
                                <w:i/>
                                <w:iCs/>
                              </w:rPr>
                            </w:pPr>
                            <w:r w:rsidRPr="00396562">
                              <w:rPr>
                                <w:rFonts w:eastAsia="DengXian"/>
                                <w:b/>
                                <w:bCs/>
                                <w:i/>
                                <w:iCs/>
                              </w:rPr>
                              <w:t xml:space="preserve">Time domain CSI prediction using </w:t>
                            </w:r>
                            <w:r>
                              <w:rPr>
                                <w:rFonts w:eastAsia="DengXian"/>
                                <w:b/>
                                <w:bCs/>
                                <w:i/>
                                <w:iCs/>
                              </w:rPr>
                              <w:t xml:space="preserve">UE </w:t>
                            </w:r>
                            <w:r w:rsidRPr="00396562">
                              <w:rPr>
                                <w:rFonts w:eastAsia="DengXian"/>
                                <w:b/>
                                <w:bCs/>
                                <w:i/>
                                <w:iCs/>
                              </w:rPr>
                              <w:t xml:space="preserve">sided model is selected as a representative sub-use case for CSI enhancement.   </w:t>
                            </w:r>
                          </w:p>
                          <w:p w14:paraId="07F27BA7" w14:textId="77777777" w:rsidR="00D15B6A" w:rsidRDefault="00D15B6A" w:rsidP="00A961CC">
                            <w:pPr>
                              <w:rPr>
                                <w:rFonts w:eastAsia="DengXian"/>
                                <w:b/>
                                <w:bCs/>
                                <w:i/>
                                <w:iCs/>
                              </w:rPr>
                            </w:pPr>
                            <w:r w:rsidRPr="00396562">
                              <w:rPr>
                                <w:rFonts w:eastAsia="DengXian"/>
                                <w:b/>
                                <w:bCs/>
                                <w:i/>
                                <w:iCs/>
                              </w:rPr>
                              <w:t>Note: Continue evaluation discussion in 9.2.2.1</w:t>
                            </w:r>
                            <w:r w:rsidRPr="00904676">
                              <w:rPr>
                                <w:rFonts w:eastAsia="DengXian"/>
                                <w:b/>
                                <w:bCs/>
                                <w:i/>
                                <w:iCs/>
                              </w:rPr>
                              <w:t>.</w:t>
                            </w:r>
                          </w:p>
                          <w:p w14:paraId="7C7E79B3" w14:textId="19457B34" w:rsidR="00D15B6A" w:rsidRPr="00904676" w:rsidRDefault="00D15B6A" w:rsidP="00A961CC">
                            <w:pPr>
                              <w:rPr>
                                <w:rFonts w:eastAsia="DengXian"/>
                                <w:b/>
                                <w:bCs/>
                                <w:i/>
                                <w:iCs/>
                              </w:rPr>
                            </w:pPr>
                            <w:r>
                              <w:rPr>
                                <w:rFonts w:eastAsia="DengXian"/>
                                <w:b/>
                                <w:bCs/>
                                <w:i/>
                                <w:iCs/>
                              </w:rPr>
                              <w:t>Note:</w:t>
                            </w:r>
                            <w:r w:rsidRPr="00904676">
                              <w:rPr>
                                <w:rFonts w:eastAsia="DengXian"/>
                                <w:b/>
                                <w:bCs/>
                                <w:i/>
                                <w:iCs/>
                              </w:rPr>
                              <w:t xml:space="preserve"> </w:t>
                            </w:r>
                            <w:r>
                              <w:rPr>
                                <w:rFonts w:eastAsia="DengXian"/>
                                <w:b/>
                                <w:bCs/>
                                <w:i/>
                                <w:iCs/>
                              </w:rPr>
                              <w:t xml:space="preserve">RAN1 </w:t>
                            </w:r>
                            <w:r w:rsidRPr="00904676">
                              <w:rPr>
                                <w:rFonts w:eastAsia="DengXian"/>
                                <w:b/>
                                <w:bCs/>
                                <w:i/>
                                <w:iCs/>
                              </w:rPr>
                              <w:t xml:space="preserve">Defer potential specification impact discussion at 9.2.2.2 until the </w:t>
                            </w:r>
                            <w:r>
                              <w:rPr>
                                <w:rFonts w:eastAsia="DengXian"/>
                                <w:b/>
                                <w:bCs/>
                                <w:i/>
                                <w:iCs/>
                              </w:rPr>
                              <w:t>RAN1#112b-e, and RAN1 will revisit at RAN1#112b-e whether to defer further till the end of R18 AI/ML SI.</w:t>
                            </w:r>
                          </w:p>
                          <w:p w14:paraId="736E62FF" w14:textId="4CE90B7B" w:rsidR="00D15B6A" w:rsidRPr="00C14685" w:rsidRDefault="00D15B6A">
                            <w:pPr>
                              <w:rPr>
                                <w:rFonts w:eastAsia="Malgun Gothic"/>
                                <w:b/>
                                <w:bCs/>
                                <w:i/>
                                <w:iCs/>
                              </w:rPr>
                            </w:pPr>
                            <w:r w:rsidRPr="00396562">
                              <w:rPr>
                                <w:rFonts w:eastAsia="DengXian"/>
                                <w:b/>
                                <w:bCs/>
                                <w:i/>
                                <w:iCs/>
                              </w:rPr>
                              <w:t xml:space="preserve">Note: LCM related potential specification impact follow the high level principle of other one-sided model sub-cases.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D03EE7" id="_x0000_t202" coordsize="21600,21600" o:spt="202" path="m,l,21600r21600,l21600,xe">
                <v:stroke joinstyle="miter"/>
                <v:path gradientshapeok="t" o:connecttype="rect"/>
              </v:shapetype>
              <v:shape id="Text Box 2" o:spid="_x0000_s1026" type="#_x0000_t202" style="position:absolute;left:0;text-align:left;margin-left:-.2pt;margin-top:19.2pt;width:494.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">
                <v:textbox style="mso-fit-shape-to-text:t">
                  <w:txbxContent>
                    <w:p w14:paraId="4498293F" w14:textId="54FAE0FB" w:rsidR="00D15B6A" w:rsidRPr="009F71F7" w:rsidRDefault="00D15B6A" w:rsidP="00A961CC">
                      <w:pP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14:paraId="1C73222B" w14:textId="77777777" w:rsidR="00D15B6A" w:rsidRPr="00396562" w:rsidRDefault="00D15B6A" w:rsidP="00A961CC">
                      <w:pPr>
                        <w:rPr>
                          <w:rFonts w:eastAsia="DengXian"/>
                          <w:b/>
                          <w:bCs/>
                          <w:i/>
                          <w:iCs/>
                        </w:rPr>
                      </w:pPr>
                      <w:r w:rsidRPr="00396562">
                        <w:rPr>
                          <w:rFonts w:eastAsia="DengXian"/>
                          <w:b/>
                          <w:bCs/>
                          <w:i/>
                          <w:iCs/>
                        </w:rPr>
                        <w:t xml:space="preserve">Time domain CSI prediction using </w:t>
                      </w:r>
                      <w:r>
                        <w:rPr>
                          <w:rFonts w:eastAsia="DengXian"/>
                          <w:b/>
                          <w:bCs/>
                          <w:i/>
                          <w:iCs/>
                        </w:rPr>
                        <w:t xml:space="preserve">UE </w:t>
                      </w:r>
                      <w:r w:rsidRPr="00396562">
                        <w:rPr>
                          <w:rFonts w:eastAsia="DengXian"/>
                          <w:b/>
                          <w:bCs/>
                          <w:i/>
                          <w:iCs/>
                        </w:rPr>
                        <w:t xml:space="preserve">sided model is selected as a representative sub-use case for CSI enhancement.   </w:t>
                      </w:r>
                    </w:p>
                    <w:p w14:paraId="07F27BA7" w14:textId="77777777" w:rsidR="00D15B6A" w:rsidRDefault="00D15B6A" w:rsidP="00A961CC">
                      <w:pPr>
                        <w:rPr>
                          <w:rFonts w:eastAsia="DengXian"/>
                          <w:b/>
                          <w:bCs/>
                          <w:i/>
                          <w:iCs/>
                        </w:rPr>
                      </w:pPr>
                      <w:r w:rsidRPr="00396562">
                        <w:rPr>
                          <w:rFonts w:eastAsia="DengXian"/>
                          <w:b/>
                          <w:bCs/>
                          <w:i/>
                          <w:iCs/>
                        </w:rPr>
                        <w:t>Note: Continue evaluation discussion in 9.2.2.1</w:t>
                      </w:r>
                      <w:r w:rsidRPr="00904676">
                        <w:rPr>
                          <w:rFonts w:eastAsia="DengXian"/>
                          <w:b/>
                          <w:bCs/>
                          <w:i/>
                          <w:iCs/>
                        </w:rPr>
                        <w:t>.</w:t>
                      </w:r>
                    </w:p>
                    <w:p w14:paraId="7C7E79B3" w14:textId="19457B34" w:rsidR="00D15B6A" w:rsidRPr="00904676" w:rsidRDefault="00D15B6A" w:rsidP="00A961CC">
                      <w:pPr>
                        <w:rPr>
                          <w:rFonts w:eastAsia="DengXian"/>
                          <w:b/>
                          <w:bCs/>
                          <w:i/>
                          <w:iCs/>
                        </w:rPr>
                      </w:pPr>
                      <w:r>
                        <w:rPr>
                          <w:rFonts w:eastAsia="DengXian"/>
                          <w:b/>
                          <w:bCs/>
                          <w:i/>
                          <w:iCs/>
                        </w:rPr>
                        <w:t>Note:</w:t>
                      </w:r>
                      <w:r w:rsidRPr="00904676">
                        <w:rPr>
                          <w:rFonts w:eastAsia="DengXian"/>
                          <w:b/>
                          <w:bCs/>
                          <w:i/>
                          <w:iCs/>
                        </w:rPr>
                        <w:t xml:space="preserve"> </w:t>
                      </w:r>
                      <w:r>
                        <w:rPr>
                          <w:rFonts w:eastAsia="DengXian"/>
                          <w:b/>
                          <w:bCs/>
                          <w:i/>
                          <w:iCs/>
                        </w:rPr>
                        <w:t xml:space="preserve">RAN1 </w:t>
                      </w:r>
                      <w:r w:rsidRPr="00904676">
                        <w:rPr>
                          <w:rFonts w:eastAsia="DengXian"/>
                          <w:b/>
                          <w:bCs/>
                          <w:i/>
                          <w:iCs/>
                        </w:rPr>
                        <w:t xml:space="preserve">Defer potential specification impact discussion at 9.2.2.2 until the </w:t>
                      </w:r>
                      <w:r>
                        <w:rPr>
                          <w:rFonts w:eastAsia="DengXian"/>
                          <w:b/>
                          <w:bCs/>
                          <w:i/>
                          <w:iCs/>
                        </w:rPr>
                        <w:t>RAN1#112b-e, and RAN1 will revisit at RAN1#112b-e whether to defer further till the end of R18 AI/ML SI.</w:t>
                      </w:r>
                    </w:p>
                    <w:p w14:paraId="736E62FF" w14:textId="4CE90B7B" w:rsidR="00D15B6A" w:rsidRPr="00C14685" w:rsidRDefault="00D15B6A">
                      <w:pPr>
                        <w:rPr>
                          <w:rFonts w:eastAsia="Malgun Gothic" w:hint="eastAsia"/>
                          <w:b/>
                          <w:bCs/>
                          <w:i/>
                          <w:iCs/>
                        </w:rPr>
                      </w:pPr>
                      <w:r w:rsidRPr="00396562">
                        <w:rPr>
                          <w:rFonts w:eastAsia="DengXian"/>
                          <w:b/>
                          <w:bCs/>
                          <w:i/>
                          <w:iCs/>
                        </w:rPr>
                        <w:t xml:space="preserve">Note: LCM related potential specification impact follow the high level principle of other one-sided model sub-cases.  </w:t>
                      </w:r>
                    </w:p>
                  </w:txbxContent>
                </v:textbox>
                <w10:wrap type="square"/>
              </v:shape>
            </w:pict>
          </mc:Fallback>
        </mc:AlternateContent>
      </w:r>
      <w:r>
        <w:rPr>
          <w:sz w:val="22"/>
          <w:szCs w:val="22"/>
        </w:rPr>
        <w:t xml:space="preserve">AI/ML. </w:t>
      </w:r>
    </w:p>
    <w:p w14:paraId="70A1D562" w14:textId="7616AA22" w:rsidR="00A961CC" w:rsidRDefault="00A961CC" w:rsidP="00314C7B">
      <w:pPr>
        <w:wordWrap/>
        <w:jc w:val="both"/>
        <w:rPr>
          <w:sz w:val="22"/>
          <w:szCs w:val="22"/>
        </w:rPr>
      </w:pPr>
    </w:p>
    <w:p w14:paraId="39F82C09" w14:textId="3F588844" w:rsidR="008123A9" w:rsidRDefault="008123A9" w:rsidP="00EE0AA2">
      <w:pPr>
        <w:wordWrap/>
        <w:rPr>
          <w:sz w:val="22"/>
          <w:szCs w:val="22"/>
        </w:rPr>
      </w:pPr>
    </w:p>
    <w:p w14:paraId="42DE26D5" w14:textId="34C670EC" w:rsidR="0086665C" w:rsidRPr="00193529" w:rsidRDefault="00F3065B" w:rsidP="00193529">
      <w:pPr>
        <w:pStyle w:val="Heading2"/>
        <w:spacing w:before="0" w:after="0"/>
        <w:ind w:left="0"/>
      </w:pPr>
      <w:r>
        <w:t xml:space="preserve">2.2 </w:t>
      </w:r>
      <w:r w:rsidR="00172D24">
        <w:t>Description</w:t>
      </w:r>
    </w:p>
    <w:p w14:paraId="7BC729D4" w14:textId="61B4573D" w:rsidR="008D1211" w:rsidRPr="008272B6" w:rsidRDefault="006328C6" w:rsidP="008D1211">
      <w:pPr>
        <w:wordWrap/>
        <w:jc w:val="both"/>
        <w:rPr>
          <w:sz w:val="22"/>
          <w:szCs w:val="22"/>
        </w:rPr>
      </w:pPr>
      <w:r>
        <w:rPr>
          <w:sz w:val="22"/>
          <w:szCs w:val="22"/>
        </w:rPr>
        <w:t xml:space="preserve">As it is indicated in the above agreement UE sided CSI prediction is selected as a representative sub use case for CSI enhancement. </w:t>
      </w:r>
      <w:r w:rsidR="008D1211" w:rsidRPr="008272B6">
        <w:rPr>
          <w:sz w:val="22"/>
          <w:szCs w:val="22"/>
        </w:rPr>
        <w:t xml:space="preserve">Fig. </w:t>
      </w:r>
      <w:r w:rsidR="00781941">
        <w:rPr>
          <w:sz w:val="22"/>
          <w:szCs w:val="22"/>
        </w:rPr>
        <w:t>1</w:t>
      </w:r>
      <w:r w:rsidR="008D1211" w:rsidRPr="008272B6">
        <w:rPr>
          <w:sz w:val="22"/>
          <w:szCs w:val="22"/>
        </w:rPr>
        <w:t xml:space="preserve"> shows one approach for </w:t>
      </w:r>
      <w:r w:rsidR="004E5AC5">
        <w:rPr>
          <w:sz w:val="22"/>
          <w:szCs w:val="22"/>
        </w:rPr>
        <w:t xml:space="preserve">the </w:t>
      </w:r>
      <w:r w:rsidR="00DF0BE0">
        <w:rPr>
          <w:sz w:val="22"/>
          <w:szCs w:val="22"/>
        </w:rPr>
        <w:t>prediction</w:t>
      </w:r>
      <w:r w:rsidR="004E5AC5">
        <w:rPr>
          <w:sz w:val="22"/>
          <w:szCs w:val="22"/>
        </w:rPr>
        <w:t xml:space="preserve"> aspect of </w:t>
      </w:r>
      <w:r w:rsidR="008D1211" w:rsidRPr="008272B6">
        <w:rPr>
          <w:sz w:val="22"/>
          <w:szCs w:val="22"/>
        </w:rPr>
        <w:t xml:space="preserve">this sub-use case which relies on </w:t>
      </w:r>
      <w:r w:rsidR="008D1211">
        <w:rPr>
          <w:sz w:val="22"/>
          <w:szCs w:val="22"/>
        </w:rPr>
        <w:t>a three-dimensional convolutional neural network (3D-CNN)</w:t>
      </w:r>
      <w:r w:rsidR="008D1211" w:rsidRPr="008272B6">
        <w:rPr>
          <w:sz w:val="22"/>
          <w:szCs w:val="22"/>
        </w:rPr>
        <w:t xml:space="preserve"> and entails the following steps:</w:t>
      </w:r>
    </w:p>
    <w:p w14:paraId="229CAC65" w14:textId="339496A5" w:rsidR="008D1211" w:rsidRPr="008272B6" w:rsidRDefault="008D1211"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w:t>
      </w:r>
      <w:r>
        <w:rPr>
          <w:sz w:val="22"/>
          <w:szCs w:val="22"/>
        </w:rPr>
        <w:t>E</w:t>
      </w:r>
      <w:r w:rsidR="006328C6">
        <w:rPr>
          <w:sz w:val="22"/>
          <w:szCs w:val="22"/>
          <w:lang w:val="en-US"/>
        </w:rPr>
        <w:t xml:space="preserve"> </w:t>
      </w:r>
      <w:r>
        <w:rPr>
          <w:sz w:val="22"/>
          <w:szCs w:val="22"/>
        </w:rPr>
        <w:t xml:space="preserve"> </w:t>
      </w:r>
      <w:r>
        <w:rPr>
          <w:sz w:val="22"/>
          <w:szCs w:val="22"/>
          <w:lang w:val="en-US"/>
        </w:rPr>
        <w:t xml:space="preserve">stores its channel observation </w:t>
      </w:r>
      <w:r w:rsidRPr="008D1211">
        <w:rPr>
          <w:b/>
          <w:sz w:val="22"/>
          <w:szCs w:val="22"/>
          <w:lang w:val="en-US"/>
        </w:rPr>
        <w:t>H</w:t>
      </w:r>
      <w:r>
        <w:rPr>
          <w:sz w:val="22"/>
          <w:szCs w:val="22"/>
          <w:lang w:val="en-US"/>
        </w:rPr>
        <w:t>(t</w:t>
      </w:r>
      <w:r w:rsidRPr="008D1211">
        <w:rPr>
          <w:sz w:val="22"/>
          <w:szCs w:val="22"/>
          <w:vertAlign w:val="subscript"/>
          <w:lang w:val="en-US"/>
        </w:rPr>
        <w:t>k</w:t>
      </w:r>
      <w:r>
        <w:rPr>
          <w:sz w:val="22"/>
          <w:szCs w:val="22"/>
          <w:lang w:val="en-US"/>
        </w:rPr>
        <w:t>) at each time instant t</w:t>
      </w:r>
      <w:r w:rsidRPr="008D1211">
        <w:rPr>
          <w:sz w:val="22"/>
          <w:szCs w:val="22"/>
          <w:vertAlign w:val="subscript"/>
          <w:lang w:val="en-US"/>
        </w:rPr>
        <w:t>k</w:t>
      </w:r>
      <w:r>
        <w:rPr>
          <w:sz w:val="22"/>
          <w:szCs w:val="22"/>
          <w:lang w:val="en-US"/>
        </w:rPr>
        <w:t xml:space="preserve"> in a buffer, where this buffer can hold three channel observations</w:t>
      </w:r>
      <w:r w:rsidRPr="008272B6">
        <w:rPr>
          <w:sz w:val="22"/>
          <w:szCs w:val="22"/>
        </w:rPr>
        <w:t>.</w:t>
      </w:r>
    </w:p>
    <w:p w14:paraId="6F8E5443" w14:textId="25E57010" w:rsidR="008D1211" w:rsidRPr="008272B6" w:rsidRDefault="008D1211" w:rsidP="00820D32">
      <w:pPr>
        <w:pStyle w:val="ListParagraph"/>
        <w:numPr>
          <w:ilvl w:val="0"/>
          <w:numId w:val="17"/>
        </w:numPr>
        <w:spacing w:after="0"/>
        <w:jc w:val="both"/>
        <w:rPr>
          <w:sz w:val="22"/>
          <w:szCs w:val="22"/>
          <w:lang w:val="en-US"/>
        </w:rPr>
      </w:pPr>
      <w:r>
        <w:rPr>
          <w:sz w:val="22"/>
          <w:szCs w:val="22"/>
          <w:lang w:val="en-US"/>
        </w:rPr>
        <w:t>At time instant t</w:t>
      </w:r>
      <w:r w:rsidRPr="00C32B10">
        <w:rPr>
          <w:sz w:val="22"/>
          <w:szCs w:val="22"/>
          <w:vertAlign w:val="subscript"/>
          <w:lang w:val="en-US"/>
        </w:rPr>
        <w:t>3</w:t>
      </w:r>
      <w:r>
        <w:rPr>
          <w:sz w:val="22"/>
          <w:szCs w:val="22"/>
          <w:lang w:val="en-US"/>
        </w:rPr>
        <w:t xml:space="preserve">, the UE passes all of the channel observations in its buffer (i.e. </w:t>
      </w:r>
      <w:r w:rsidRPr="008D1211">
        <w:rPr>
          <w:b/>
          <w:sz w:val="22"/>
          <w:szCs w:val="22"/>
          <w:lang w:val="en-US"/>
        </w:rPr>
        <w:t>H</w:t>
      </w:r>
      <w:r>
        <w:rPr>
          <w:sz w:val="22"/>
          <w:szCs w:val="22"/>
          <w:lang w:val="en-US"/>
        </w:rPr>
        <w:t>(t</w:t>
      </w:r>
      <w:r>
        <w:rPr>
          <w:sz w:val="22"/>
          <w:szCs w:val="22"/>
          <w:vertAlign w:val="subscript"/>
          <w:lang w:val="en-US"/>
        </w:rPr>
        <w:t>3</w:t>
      </w:r>
      <w:r>
        <w:rPr>
          <w:sz w:val="22"/>
          <w:szCs w:val="22"/>
          <w:lang w:val="en-US"/>
        </w:rPr>
        <w:t xml:space="preserve">), </w:t>
      </w:r>
      <w:r w:rsidRPr="008D1211">
        <w:rPr>
          <w:b/>
          <w:sz w:val="22"/>
          <w:szCs w:val="22"/>
          <w:lang w:val="en-US"/>
        </w:rPr>
        <w:t>H</w:t>
      </w:r>
      <w:r>
        <w:rPr>
          <w:sz w:val="22"/>
          <w:szCs w:val="22"/>
          <w:lang w:val="en-US"/>
        </w:rPr>
        <w:t>(t</w:t>
      </w:r>
      <w:r>
        <w:rPr>
          <w:sz w:val="22"/>
          <w:szCs w:val="22"/>
          <w:vertAlign w:val="subscript"/>
          <w:lang w:val="en-US"/>
        </w:rPr>
        <w:t>2</w:t>
      </w:r>
      <w:r>
        <w:rPr>
          <w:sz w:val="22"/>
          <w:szCs w:val="22"/>
          <w:lang w:val="en-US"/>
        </w:rPr>
        <w:t xml:space="preserve">), and </w:t>
      </w:r>
      <w:r w:rsidRPr="008D1211">
        <w:rPr>
          <w:b/>
          <w:sz w:val="22"/>
          <w:szCs w:val="22"/>
          <w:lang w:val="en-US"/>
        </w:rPr>
        <w:t>H</w:t>
      </w:r>
      <w:r>
        <w:rPr>
          <w:sz w:val="22"/>
          <w:szCs w:val="22"/>
          <w:lang w:val="en-US"/>
        </w:rPr>
        <w:t>(t</w:t>
      </w:r>
      <w:r>
        <w:rPr>
          <w:sz w:val="22"/>
          <w:szCs w:val="22"/>
          <w:vertAlign w:val="subscript"/>
          <w:lang w:val="en-US"/>
        </w:rPr>
        <w:t>1</w:t>
      </w:r>
      <w:r>
        <w:rPr>
          <w:sz w:val="22"/>
          <w:szCs w:val="22"/>
          <w:lang w:val="en-US"/>
        </w:rPr>
        <w:t xml:space="preserve">)) to a 3D-CNN, which predicts </w:t>
      </w:r>
      <w:r w:rsidR="00EF246F">
        <w:rPr>
          <w:sz w:val="22"/>
          <w:szCs w:val="22"/>
          <w:lang w:val="en-US"/>
        </w:rPr>
        <w:t xml:space="preserve">the channel at the next time instant </w:t>
      </w:r>
      <w:r w:rsidRPr="008D1211">
        <w:rPr>
          <w:b/>
          <w:sz w:val="22"/>
          <w:szCs w:val="22"/>
          <w:lang w:val="en-US"/>
        </w:rPr>
        <w:t>H</w:t>
      </w:r>
      <w:r>
        <w:rPr>
          <w:sz w:val="22"/>
          <w:szCs w:val="22"/>
          <w:lang w:val="en-US"/>
        </w:rPr>
        <w:t>(t</w:t>
      </w:r>
      <w:r>
        <w:rPr>
          <w:sz w:val="22"/>
          <w:szCs w:val="22"/>
          <w:vertAlign w:val="subscript"/>
          <w:lang w:val="en-US"/>
        </w:rPr>
        <w:t>4</w:t>
      </w:r>
      <w:r>
        <w:rPr>
          <w:sz w:val="22"/>
          <w:szCs w:val="22"/>
          <w:lang w:val="en-US"/>
        </w:rPr>
        <w:t xml:space="preserve">) as </w:t>
      </w:r>
      <m:oMath>
        <m:acc>
          <m:accPr>
            <m:chr m:val="̃"/>
            <m:ctrlPr>
              <w:rPr>
                <w:rFonts w:ascii="Cambria Math" w:hAnsi="Cambria Math"/>
                <w:i/>
                <w:sz w:val="22"/>
                <w:szCs w:val="22"/>
                <w:lang w:val="en-US"/>
              </w:rPr>
            </m:ctrlPr>
          </m:accPr>
          <m:e>
            <m:r>
              <m:rPr>
                <m:sty m:val="b"/>
              </m:rPr>
              <w:rPr>
                <w:rFonts w:ascii="Cambria Math" w:hAnsi="Cambria Math"/>
                <w:sz w:val="22"/>
                <w:szCs w:val="22"/>
                <w:lang w:val="en-US"/>
              </w:rPr>
              <m:t>H</m:t>
            </m:r>
          </m:e>
        </m:acc>
        <m:r>
          <w:rPr>
            <w:rFonts w:ascii="Cambria Math" w:hAnsi="Cambria Math"/>
            <w:sz w:val="22"/>
            <w:szCs w:val="22"/>
            <w:lang w:val="en-US"/>
          </w:rPr>
          <m:t>(</m:t>
        </m:r>
        <m:r>
          <m:rPr>
            <m:sty m:val="p"/>
          </m:rPr>
          <w:rPr>
            <w:rFonts w:ascii="Cambria Math" w:hAnsi="Cambria Math"/>
            <w:sz w:val="22"/>
            <w:szCs w:val="22"/>
            <w:lang w:val="en-US"/>
          </w:rPr>
          <m:t>t</m:t>
        </m:r>
      </m:oMath>
      <w:r w:rsidRPr="008D1211">
        <w:rPr>
          <w:sz w:val="22"/>
          <w:szCs w:val="22"/>
          <w:vertAlign w:val="subscript"/>
          <w:lang w:val="en-US"/>
        </w:rPr>
        <w:t>4</w:t>
      </w:r>
      <w:r>
        <w:rPr>
          <w:sz w:val="22"/>
          <w:szCs w:val="22"/>
          <w:lang w:val="en-US"/>
        </w:rPr>
        <w:t>)</w:t>
      </w:r>
      <w:r w:rsidRPr="008272B6">
        <w:rPr>
          <w:sz w:val="22"/>
          <w:szCs w:val="22"/>
        </w:rPr>
        <w:t>.</w:t>
      </w:r>
    </w:p>
    <w:p w14:paraId="4DF5F3DC" w14:textId="39DEC8C1" w:rsidR="008D1211" w:rsidRPr="008272B6" w:rsidRDefault="008D1211" w:rsidP="008D1211">
      <w:pPr>
        <w:wordWrap/>
        <w:jc w:val="both"/>
        <w:rPr>
          <w:sz w:val="22"/>
          <w:szCs w:val="22"/>
        </w:rPr>
      </w:pPr>
    </w:p>
    <w:p w14:paraId="6F9912EA" w14:textId="77777777" w:rsidR="008D1211" w:rsidRPr="008272B6" w:rsidRDefault="008D1211" w:rsidP="008D1211">
      <w:pPr>
        <w:keepNext/>
        <w:wordWrap/>
        <w:jc w:val="center"/>
        <w:rPr>
          <w:sz w:val="22"/>
          <w:szCs w:val="22"/>
        </w:rPr>
      </w:pPr>
      <w:r w:rsidRPr="008272B6">
        <w:rPr>
          <w:noProof/>
          <w:sz w:val="22"/>
          <w:szCs w:val="22"/>
        </w:rPr>
        <w:drawing>
          <wp:inline distT="0" distB="0" distL="0" distR="0" wp14:anchorId="2B59B182" wp14:editId="428DAC43">
            <wp:extent cx="4133088" cy="202082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8">
                      <a:extLst>
                        <a:ext uri="{28A0092B-C50C-407E-A947-70E740481C1C}">
                          <a14:useLocalDpi xmlns:a14="http://schemas.microsoft.com/office/drawing/2010/main" val="0"/>
                        </a:ext>
                      </a:extLst>
                    </a:blip>
                    <a:stretch>
                      <a:fillRect/>
                    </a:stretch>
                  </pic:blipFill>
                  <pic:spPr>
                    <a:xfrm>
                      <a:off x="0" y="0"/>
                      <a:ext cx="4133088" cy="2020824"/>
                    </a:xfrm>
                    <a:prstGeom prst="rect">
                      <a:avLst/>
                    </a:prstGeom>
                  </pic:spPr>
                </pic:pic>
              </a:graphicData>
            </a:graphic>
          </wp:inline>
        </w:drawing>
      </w:r>
    </w:p>
    <w:p w14:paraId="0920018A" w14:textId="26161A04" w:rsidR="009D7743" w:rsidRPr="00193529" w:rsidRDefault="008D1211" w:rsidP="00193529">
      <w:pPr>
        <w:wordWrap/>
        <w:jc w:val="center"/>
        <w:rPr>
          <w:rFonts w:eastAsia="Malgun Gothic"/>
          <w:sz w:val="22"/>
          <w:szCs w:val="22"/>
        </w:rPr>
      </w:pPr>
      <w:r w:rsidRPr="008272B6">
        <w:rPr>
          <w:sz w:val="22"/>
          <w:szCs w:val="22"/>
        </w:rPr>
        <w:t xml:space="preserve">Figure </w:t>
      </w:r>
      <w:r w:rsidR="00781941">
        <w:rPr>
          <w:sz w:val="22"/>
          <w:szCs w:val="22"/>
        </w:rPr>
        <w:t>1</w:t>
      </w:r>
      <w:r w:rsidRPr="008272B6">
        <w:rPr>
          <w:sz w:val="22"/>
          <w:szCs w:val="22"/>
        </w:rPr>
        <w:t xml:space="preserve">: </w:t>
      </w:r>
      <w:r>
        <w:rPr>
          <w:sz w:val="22"/>
          <w:szCs w:val="22"/>
        </w:rPr>
        <w:t>AI-based CSI prediction</w:t>
      </w:r>
    </w:p>
    <w:p w14:paraId="51009A94" w14:textId="7215D139" w:rsidR="009F6488" w:rsidRPr="00CD7130" w:rsidRDefault="009F6488" w:rsidP="00CD7130">
      <w:pPr>
        <w:wordWrap/>
        <w:rPr>
          <w:sz w:val="22"/>
          <w:szCs w:val="22"/>
          <w:lang w:val="en-GB"/>
        </w:rPr>
      </w:pPr>
    </w:p>
    <w:p w14:paraId="06135A4E" w14:textId="2FA76866" w:rsidR="004F3F1F" w:rsidRPr="00EB7D8E" w:rsidRDefault="00F3065B" w:rsidP="00A1597D">
      <w:pPr>
        <w:pStyle w:val="Heading2"/>
        <w:spacing w:before="0" w:after="0"/>
        <w:ind w:left="0"/>
      </w:pPr>
      <w:r>
        <w:t xml:space="preserve">2.3 </w:t>
      </w:r>
      <w:r w:rsidR="00172D24">
        <w:t>Spec impact</w:t>
      </w:r>
    </w:p>
    <w:p w14:paraId="2FDFD669" w14:textId="3315B022" w:rsidR="00193529" w:rsidRDefault="00193529" w:rsidP="00193529">
      <w:pPr>
        <w:wordWrap/>
        <w:jc w:val="both"/>
        <w:rPr>
          <w:sz w:val="22"/>
          <w:szCs w:val="22"/>
        </w:rPr>
      </w:pPr>
      <w:r>
        <w:rPr>
          <w:sz w:val="22"/>
          <w:szCs w:val="22"/>
        </w:rPr>
        <w:t>In RAN1#109-e, under 9.2.1, the following agreement was made:</w:t>
      </w:r>
    </w:p>
    <w:p w14:paraId="63D3C9BE" w14:textId="77777777" w:rsidR="00193529" w:rsidRPr="00193529" w:rsidRDefault="00193529" w:rsidP="00193529">
      <w:pPr>
        <w:wordWrap/>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3529" w14:paraId="7B5DBF49" w14:textId="77777777" w:rsidTr="00D15B6A">
        <w:tc>
          <w:tcPr>
            <w:tcW w:w="9629" w:type="dxa"/>
            <w:tcBorders>
              <w:top w:val="single" w:sz="4" w:space="0" w:color="auto"/>
              <w:left w:val="single" w:sz="4" w:space="0" w:color="auto"/>
              <w:bottom w:val="single" w:sz="4" w:space="0" w:color="auto"/>
              <w:right w:val="single" w:sz="4" w:space="0" w:color="auto"/>
            </w:tcBorders>
            <w:hideMark/>
          </w:tcPr>
          <w:p w14:paraId="38318D42" w14:textId="553F97B1" w:rsidR="00193529" w:rsidRPr="00A961CC" w:rsidRDefault="00193529" w:rsidP="00193529">
            <w:pPr>
              <w:wordWrap/>
              <w:rPr>
                <w:rStyle w:val="mc-span"/>
                <w:rFonts w:eastAsia="Malgun Gothic"/>
                <w:sz w:val="22"/>
                <w:highlight w:val="green"/>
              </w:rPr>
            </w:pPr>
            <w:r w:rsidRPr="00193529">
              <w:rPr>
                <w:sz w:val="22"/>
                <w:highlight w:val="green"/>
              </w:rPr>
              <w:t>Agreement (</w:t>
            </w:r>
            <w:r w:rsidRPr="00193529">
              <w:rPr>
                <w:sz w:val="22"/>
                <w:szCs w:val="22"/>
                <w:highlight w:val="green"/>
              </w:rPr>
              <w:t>RAN1#109-e</w:t>
            </w:r>
            <w:r w:rsidRPr="00193529">
              <w:rPr>
                <w:sz w:val="22"/>
                <w:highlight w:val="green"/>
              </w:rPr>
              <w:t xml:space="preserve">  </w:t>
            </w:r>
            <w:r>
              <w:rPr>
                <w:sz w:val="22"/>
                <w:highlight w:val="green"/>
              </w:rPr>
              <w:t xml:space="preserve">AI 9.2.1)   </w:t>
            </w:r>
          </w:p>
          <w:p w14:paraId="6004F218" w14:textId="77777777" w:rsidR="00193529" w:rsidRPr="0013051B" w:rsidRDefault="00193529" w:rsidP="00193529">
            <w:pPr>
              <w:shd w:val="clear" w:color="auto" w:fill="FFFFFF"/>
              <w:wordWrap/>
              <w:rPr>
                <w:rStyle w:val="mc-span"/>
                <w:rFonts w:eastAsia="Times New Roman"/>
                <w:sz w:val="22"/>
              </w:rPr>
            </w:pPr>
            <w:r w:rsidRPr="0013051B">
              <w:rPr>
                <w:rStyle w:val="mc-span"/>
                <w:rFonts w:eastAsia="Times New Roman"/>
                <w:sz w:val="22"/>
              </w:rPr>
              <w:t>Take the following network-UE collaboration levels as one aspect for defining collaboration levels</w:t>
            </w:r>
          </w:p>
          <w:p w14:paraId="38C869BF" w14:textId="77777777" w:rsidR="00193529" w:rsidRPr="0013051B" w:rsidRDefault="00193529" w:rsidP="00193529">
            <w:pPr>
              <w:widowControl/>
              <w:numPr>
                <w:ilvl w:val="0"/>
                <w:numId w:val="39"/>
              </w:numPr>
              <w:shd w:val="clear" w:color="auto" w:fill="FFFFFF"/>
              <w:wordWrap/>
              <w:autoSpaceDE/>
              <w:autoSpaceDN/>
              <w:rPr>
                <w:rStyle w:val="mc-span"/>
                <w:sz w:val="22"/>
              </w:rPr>
            </w:pPr>
            <w:r w:rsidRPr="0013051B">
              <w:rPr>
                <w:rStyle w:val="mc-span"/>
                <w:rFonts w:eastAsia="Times New Roman"/>
                <w:sz w:val="22"/>
              </w:rPr>
              <w:t>Level x: No collaboration</w:t>
            </w:r>
          </w:p>
          <w:p w14:paraId="7B8D94DB" w14:textId="77777777" w:rsidR="00193529" w:rsidRPr="0013051B" w:rsidRDefault="00193529" w:rsidP="00193529">
            <w:pPr>
              <w:widowControl/>
              <w:numPr>
                <w:ilvl w:val="0"/>
                <w:numId w:val="39"/>
              </w:numPr>
              <w:shd w:val="clear" w:color="auto" w:fill="FFFFFF"/>
              <w:wordWrap/>
              <w:autoSpaceDE/>
              <w:autoSpaceDN/>
              <w:rPr>
                <w:rStyle w:val="mc-span"/>
                <w:sz w:val="22"/>
              </w:rPr>
            </w:pPr>
            <w:r w:rsidRPr="0013051B">
              <w:rPr>
                <w:rStyle w:val="mc-span"/>
                <w:rFonts w:eastAsia="Times New Roman"/>
                <w:sz w:val="22"/>
              </w:rPr>
              <w:t>Level y: Signaling-based collaboration without model transfer</w:t>
            </w:r>
          </w:p>
          <w:p w14:paraId="019498E9" w14:textId="77777777" w:rsidR="00193529" w:rsidRPr="00193529" w:rsidRDefault="00193529" w:rsidP="00193529">
            <w:pPr>
              <w:widowControl/>
              <w:numPr>
                <w:ilvl w:val="0"/>
                <w:numId w:val="39"/>
              </w:numPr>
              <w:shd w:val="clear" w:color="auto" w:fill="FFFFFF"/>
              <w:wordWrap/>
              <w:autoSpaceDE/>
              <w:autoSpaceDN/>
              <w:rPr>
                <w:rStyle w:val="mc-span"/>
                <w:sz w:val="22"/>
              </w:rPr>
            </w:pPr>
            <w:r w:rsidRPr="0013051B">
              <w:rPr>
                <w:rStyle w:val="mc-span"/>
                <w:rFonts w:eastAsia="Times New Roman"/>
                <w:sz w:val="22"/>
              </w:rPr>
              <w:t>Level z: Signaling-based collaboration with model transfer</w:t>
            </w:r>
          </w:p>
          <w:p w14:paraId="3CBAE628" w14:textId="77777777" w:rsidR="00193529" w:rsidRPr="0013051B" w:rsidRDefault="00193529" w:rsidP="00193529">
            <w:pPr>
              <w:shd w:val="clear" w:color="auto" w:fill="FFFFFF"/>
              <w:wordWrap/>
              <w:rPr>
                <w:rStyle w:val="mc-span"/>
                <w:rFonts w:eastAsia="Times New Roman"/>
                <w:sz w:val="22"/>
              </w:rPr>
            </w:pPr>
            <w:r w:rsidRPr="0013051B">
              <w:rPr>
                <w:rStyle w:val="mc-span"/>
                <w:rFonts w:eastAsia="Times New Roman"/>
                <w:sz w:val="22"/>
              </w:rPr>
              <w:t>Note: Other aspect(s), for defining collaboration levels is not precluded and will be discussed in later meetings, e.g., with/without model updating, to support training/inference, for defining collaboration levels will be discussed in later meetings</w:t>
            </w:r>
          </w:p>
          <w:p w14:paraId="62F5662D" w14:textId="5964F59D" w:rsidR="00193529" w:rsidRPr="00193529" w:rsidRDefault="00193529" w:rsidP="00193529">
            <w:pPr>
              <w:wordWrap/>
              <w:jc w:val="both"/>
              <w:rPr>
                <w:rFonts w:eastAsia="DengXian"/>
                <w:sz w:val="22"/>
                <w:lang w:eastAsia="zh-CN"/>
              </w:rPr>
            </w:pPr>
            <w:r w:rsidRPr="0013051B">
              <w:rPr>
                <w:rStyle w:val="mc-span"/>
                <w:rFonts w:eastAsia="DengXian"/>
                <w:sz w:val="22"/>
                <w:lang w:eastAsia="zh-CN"/>
              </w:rPr>
              <w:t>FFS: Clarification is needed for Level x-y boundary</w:t>
            </w:r>
          </w:p>
        </w:tc>
      </w:tr>
    </w:tbl>
    <w:p w14:paraId="4267EB8B" w14:textId="74D1ADAB" w:rsidR="00193529" w:rsidRPr="00193529" w:rsidRDefault="00193529" w:rsidP="00193529">
      <w:pPr>
        <w:wordWrap/>
        <w:jc w:val="both"/>
        <w:rPr>
          <w:sz w:val="22"/>
          <w:szCs w:val="22"/>
        </w:rPr>
      </w:pPr>
    </w:p>
    <w:p w14:paraId="1E0FBC3F" w14:textId="3E3D9B59" w:rsidR="00CD7130" w:rsidRDefault="00193529" w:rsidP="00193529">
      <w:pPr>
        <w:wordWrap/>
        <w:jc w:val="both"/>
        <w:rPr>
          <w:sz w:val="22"/>
          <w:szCs w:val="22"/>
        </w:rPr>
      </w:pPr>
      <w:r w:rsidRPr="00193529">
        <w:rPr>
          <w:noProof/>
          <w:sz w:val="22"/>
          <w:szCs w:val="22"/>
        </w:rPr>
        <w:lastRenderedPageBreak/>
        <mc:AlternateContent>
          <mc:Choice Requires="wps">
            <w:drawing>
              <wp:anchor distT="45720" distB="45720" distL="114300" distR="114300" simplePos="0" relativeHeight="251663360" behindDoc="0" locked="0" layoutInCell="1" allowOverlap="1" wp14:anchorId="6341A947" wp14:editId="4EC02BD8">
                <wp:simplePos x="0" y="0"/>
                <wp:positionH relativeFrom="column">
                  <wp:posOffset>-106878</wp:posOffset>
                </wp:positionH>
                <wp:positionV relativeFrom="paragraph">
                  <wp:posOffset>247642</wp:posOffset>
                </wp:positionV>
                <wp:extent cx="6625590" cy="1404620"/>
                <wp:effectExtent l="0" t="0" r="22860" b="209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11293E8F" w14:textId="461D02D4" w:rsidR="00D15B6A" w:rsidRPr="00CF665C" w:rsidRDefault="00D15B6A" w:rsidP="00193529">
                            <w:pPr>
                              <w:spacing w:beforeLines="100" w:before="240"/>
                              <w:rPr>
                                <w:b/>
                                <w:highlight w:val="darkYellow"/>
                                <w:lang w:eastAsia="zh-CN"/>
                              </w:rPr>
                            </w:pPr>
                            <w:r w:rsidRPr="00CF665C">
                              <w:rPr>
                                <w:b/>
                                <w:highlight w:val="darkYellow"/>
                                <w:lang w:eastAsia="zh-CN"/>
                              </w:rPr>
                              <w:t>Working Assumption</w:t>
                            </w:r>
                            <w:r>
                              <w:rPr>
                                <w:b/>
                                <w:highlight w:val="darkYellow"/>
                                <w:lang w:eastAsia="zh-CN"/>
                              </w:rPr>
                              <w:t xml:space="preserve"> (RAN1#111 under 9.2.21)</w:t>
                            </w:r>
                          </w:p>
                          <w:p w14:paraId="7651AB9E" w14:textId="77777777" w:rsidR="00D15B6A" w:rsidRPr="00CF665C" w:rsidRDefault="00D15B6A" w:rsidP="00193529">
                            <w:pPr>
                              <w:spacing w:beforeLines="100" w:before="240"/>
                              <w:rPr>
                                <w:b/>
                                <w:bCs/>
                                <w:lang w:eastAsia="zh-CN"/>
                              </w:rPr>
                            </w:pPr>
                            <w:r w:rsidRPr="00CF665C">
                              <w:rPr>
                                <w:b/>
                                <w:lang w:eastAsia="zh-CN"/>
                              </w:rPr>
                              <w:t xml:space="preserve">For the </w:t>
                            </w:r>
                            <w:r w:rsidRPr="00CF665C">
                              <w:rPr>
                                <w:b/>
                                <w:bCs/>
                                <w:lang w:eastAsia="zh-CN"/>
                              </w:rPr>
                              <w:t>AI/ML based CSI prediction sub use case, the nearest historical CSI w/o prediction as well as non-AI/ML</w:t>
                            </w:r>
                            <w:r w:rsidRPr="00CF665C">
                              <w:rPr>
                                <w:rFonts w:hint="eastAsia"/>
                                <w:b/>
                                <w:bCs/>
                                <w:lang w:eastAsia="zh-CN"/>
                              </w:rPr>
                              <w:t>/</w:t>
                            </w:r>
                            <w:r w:rsidRPr="00CF665C">
                              <w:rPr>
                                <w:b/>
                                <w:bCs/>
                                <w:lang w:eastAsia="zh-CN"/>
                              </w:rPr>
                              <w:t>collaboration level x AI/ML based CSI prediction approach are both taken as baselines for the benchmark of performance comparison, and the specific non-AI/ML</w:t>
                            </w:r>
                            <w:r w:rsidRPr="00CF665C">
                              <w:rPr>
                                <w:rFonts w:hint="eastAsia"/>
                                <w:b/>
                                <w:bCs/>
                                <w:lang w:eastAsia="zh-CN"/>
                              </w:rPr>
                              <w:t>/</w:t>
                            </w:r>
                            <w:r w:rsidRPr="00CF665C">
                              <w:rPr>
                                <w:b/>
                                <w:bCs/>
                                <w:lang w:eastAsia="zh-CN"/>
                              </w:rPr>
                              <w:t>collaboration level x AI/ML based CSI prediction is reported by companies.</w:t>
                            </w:r>
                          </w:p>
                          <w:p w14:paraId="3631CB07" w14:textId="77777777" w:rsidR="00D15B6A" w:rsidRPr="00CF665C" w:rsidRDefault="00D15B6A" w:rsidP="00193529">
                            <w:pPr>
                              <w:pStyle w:val="ListParagraph"/>
                              <w:numPr>
                                <w:ilvl w:val="0"/>
                                <w:numId w:val="60"/>
                              </w:numPr>
                              <w:snapToGrid w:val="0"/>
                              <w:spacing w:after="120"/>
                              <w:contextualSpacing w:val="0"/>
                              <w:rPr>
                                <w:b/>
                                <w:bCs/>
                                <w:lang w:eastAsia="zh-CN"/>
                              </w:rPr>
                            </w:pPr>
                            <w:r w:rsidRPr="00CF665C">
                              <w:rPr>
                                <w:b/>
                                <w:lang w:eastAsia="zh-CN"/>
                              </w:rPr>
                              <w:t xml:space="preserve">Note: </w:t>
                            </w:r>
                            <w:r w:rsidRPr="00CF665C">
                              <w:rPr>
                                <w:b/>
                                <w:bCs/>
                                <w:lang w:eastAsia="zh-CN"/>
                              </w:rPr>
                              <w:t>the specific non-AI/ML based CSI prediction is compatible with R18 MIMO; collaboration level x AI/ML based CSI prediction could be implementation based AI/ML compatible with R18 MIMO as an example</w:t>
                            </w:r>
                          </w:p>
                          <w:p w14:paraId="2F46A47C" w14:textId="77777777" w:rsidR="00D15B6A" w:rsidRPr="00CF665C" w:rsidRDefault="00D15B6A" w:rsidP="00193529">
                            <w:pPr>
                              <w:pStyle w:val="ListParagraph"/>
                              <w:numPr>
                                <w:ilvl w:val="2"/>
                                <w:numId w:val="60"/>
                              </w:numPr>
                              <w:snapToGrid w:val="0"/>
                              <w:spacing w:after="120"/>
                              <w:contextualSpacing w:val="0"/>
                              <w:rPr>
                                <w:b/>
                                <w:bCs/>
                                <w:lang w:eastAsia="zh-CN"/>
                              </w:rPr>
                            </w:pPr>
                            <w:r w:rsidRPr="00CF665C">
                              <w:rPr>
                                <w:b/>
                                <w:lang w:eastAsia="zh-CN"/>
                              </w:rPr>
                              <w:t xml:space="preserve">It does not imply any </w:t>
                            </w:r>
                            <w:r>
                              <w:rPr>
                                <w:b/>
                                <w:lang w:eastAsia="zh-CN"/>
                              </w:rPr>
                              <w:t>restriction on</w:t>
                            </w:r>
                            <w:r w:rsidRPr="00CF665C">
                              <w:rPr>
                                <w:b/>
                                <w:lang w:eastAsia="zh-CN"/>
                              </w:rPr>
                              <w:t xml:space="preserve"> future specification for CSI prediction</w:t>
                            </w:r>
                          </w:p>
                          <w:p w14:paraId="3F36CA22" w14:textId="1BC2733F" w:rsidR="00D15B6A" w:rsidRPr="00193529" w:rsidRDefault="00D15B6A" w:rsidP="00193529">
                            <w:pPr>
                              <w:pStyle w:val="ListParagraph"/>
                              <w:numPr>
                                <w:ilvl w:val="0"/>
                                <w:numId w:val="60"/>
                              </w:numPr>
                              <w:snapToGrid w:val="0"/>
                              <w:spacing w:after="120"/>
                              <w:contextualSpacing w:val="0"/>
                              <w:rPr>
                                <w:b/>
                                <w:bCs/>
                                <w:lang w:eastAsia="zh-CN"/>
                              </w:rPr>
                            </w:pPr>
                            <w:r w:rsidRPr="00CF665C">
                              <w:rPr>
                                <w:b/>
                                <w:bCs/>
                                <w:lang w:eastAsia="zh-CN"/>
                              </w:rPr>
                              <w:t>FFS how to model the simulation cases for collaboration level x CSI prediction and LCM for collaboration level y/z CSI predictio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41A947" id="_x0000_s1027" type="#_x0000_t202" style="position:absolute;left:0;text-align:left;margin-left:-8.4pt;margin-top:19.5pt;width:521.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">
                <v:textbox style="mso-fit-shape-to-text:t">
                  <w:txbxContent>
                    <w:p w14:paraId="11293E8F" w14:textId="461D02D4" w:rsidR="00D15B6A" w:rsidRPr="00CF665C" w:rsidRDefault="00D15B6A" w:rsidP="00193529">
                      <w:pPr>
                        <w:spacing w:beforeLines="100" w:before="240"/>
                        <w:rPr>
                          <w:b/>
                          <w:highlight w:val="darkYellow"/>
                          <w:lang w:eastAsia="zh-CN"/>
                        </w:rPr>
                      </w:pPr>
                      <w:r w:rsidRPr="00CF665C">
                        <w:rPr>
                          <w:b/>
                          <w:highlight w:val="darkYellow"/>
                          <w:lang w:eastAsia="zh-CN"/>
                        </w:rPr>
                        <w:t>Working Assumption</w:t>
                      </w:r>
                      <w:r>
                        <w:rPr>
                          <w:b/>
                          <w:highlight w:val="darkYellow"/>
                          <w:lang w:eastAsia="zh-CN"/>
                        </w:rPr>
                        <w:t xml:space="preserve"> (RAN1#111 under 9.2.21)</w:t>
                      </w:r>
                    </w:p>
                    <w:p w14:paraId="7651AB9E" w14:textId="77777777" w:rsidR="00D15B6A" w:rsidRPr="00CF665C" w:rsidRDefault="00D15B6A" w:rsidP="00193529">
                      <w:pPr>
                        <w:spacing w:beforeLines="100" w:before="240"/>
                        <w:rPr>
                          <w:b/>
                          <w:bCs/>
                          <w:lang w:eastAsia="zh-CN"/>
                        </w:rPr>
                      </w:pPr>
                      <w:r w:rsidRPr="00CF665C">
                        <w:rPr>
                          <w:b/>
                          <w:lang w:eastAsia="zh-CN"/>
                        </w:rPr>
                        <w:t xml:space="preserve">For the </w:t>
                      </w:r>
                      <w:r w:rsidRPr="00CF665C">
                        <w:rPr>
                          <w:b/>
                          <w:bCs/>
                          <w:lang w:eastAsia="zh-CN"/>
                        </w:rPr>
                        <w:t>AI/ML based CSI prediction sub use case, the nearest historical CSI w/o prediction as well as non-AI/ML</w:t>
                      </w:r>
                      <w:r w:rsidRPr="00CF665C">
                        <w:rPr>
                          <w:rFonts w:hint="eastAsia"/>
                          <w:b/>
                          <w:bCs/>
                          <w:lang w:eastAsia="zh-CN"/>
                        </w:rPr>
                        <w:t>/</w:t>
                      </w:r>
                      <w:r w:rsidRPr="00CF665C">
                        <w:rPr>
                          <w:b/>
                          <w:bCs/>
                          <w:lang w:eastAsia="zh-CN"/>
                        </w:rPr>
                        <w:t>collaboration level x AI/ML based CSI prediction approach are both taken as baselines for the benchmark of performance comparison, and the specific non-AI/ML</w:t>
                      </w:r>
                      <w:r w:rsidRPr="00CF665C">
                        <w:rPr>
                          <w:rFonts w:hint="eastAsia"/>
                          <w:b/>
                          <w:bCs/>
                          <w:lang w:eastAsia="zh-CN"/>
                        </w:rPr>
                        <w:t>/</w:t>
                      </w:r>
                      <w:r w:rsidRPr="00CF665C">
                        <w:rPr>
                          <w:b/>
                          <w:bCs/>
                          <w:lang w:eastAsia="zh-CN"/>
                        </w:rPr>
                        <w:t>collaboration level x AI/ML based CSI prediction is reported by companies.</w:t>
                      </w:r>
                    </w:p>
                    <w:p w14:paraId="3631CB07" w14:textId="77777777" w:rsidR="00D15B6A" w:rsidRPr="00CF665C" w:rsidRDefault="00D15B6A" w:rsidP="00193529">
                      <w:pPr>
                        <w:pStyle w:val="ListParagraph"/>
                        <w:numPr>
                          <w:ilvl w:val="0"/>
                          <w:numId w:val="60"/>
                        </w:numPr>
                        <w:snapToGrid w:val="0"/>
                        <w:spacing w:after="120"/>
                        <w:contextualSpacing w:val="0"/>
                        <w:rPr>
                          <w:b/>
                          <w:bCs/>
                          <w:lang w:eastAsia="zh-CN"/>
                        </w:rPr>
                      </w:pPr>
                      <w:r w:rsidRPr="00CF665C">
                        <w:rPr>
                          <w:b/>
                          <w:lang w:eastAsia="zh-CN"/>
                        </w:rPr>
                        <w:t xml:space="preserve">Note: </w:t>
                      </w:r>
                      <w:r w:rsidRPr="00CF665C">
                        <w:rPr>
                          <w:b/>
                          <w:bCs/>
                          <w:lang w:eastAsia="zh-CN"/>
                        </w:rPr>
                        <w:t>the specific non-AI/ML based CSI prediction is compatible with R18 MIMO; collaboration level x AI/ML based CSI prediction could be implementation based AI/ML compatible with R18 MIMO as an example</w:t>
                      </w:r>
                    </w:p>
                    <w:p w14:paraId="2F46A47C" w14:textId="77777777" w:rsidR="00D15B6A" w:rsidRPr="00CF665C" w:rsidRDefault="00D15B6A" w:rsidP="00193529">
                      <w:pPr>
                        <w:pStyle w:val="ListParagraph"/>
                        <w:numPr>
                          <w:ilvl w:val="2"/>
                          <w:numId w:val="60"/>
                        </w:numPr>
                        <w:snapToGrid w:val="0"/>
                        <w:spacing w:after="120"/>
                        <w:contextualSpacing w:val="0"/>
                        <w:rPr>
                          <w:b/>
                          <w:bCs/>
                          <w:lang w:eastAsia="zh-CN"/>
                        </w:rPr>
                      </w:pPr>
                      <w:r w:rsidRPr="00CF665C">
                        <w:rPr>
                          <w:b/>
                          <w:lang w:eastAsia="zh-CN"/>
                        </w:rPr>
                        <w:t xml:space="preserve">It does not imply any </w:t>
                      </w:r>
                      <w:r>
                        <w:rPr>
                          <w:b/>
                          <w:lang w:eastAsia="zh-CN"/>
                        </w:rPr>
                        <w:t>restriction on</w:t>
                      </w:r>
                      <w:r w:rsidRPr="00CF665C">
                        <w:rPr>
                          <w:b/>
                          <w:lang w:eastAsia="zh-CN"/>
                        </w:rPr>
                        <w:t xml:space="preserve"> future specification for CSI prediction</w:t>
                      </w:r>
                    </w:p>
                    <w:p w14:paraId="3F36CA22" w14:textId="1BC2733F" w:rsidR="00D15B6A" w:rsidRPr="00193529" w:rsidRDefault="00D15B6A" w:rsidP="00193529">
                      <w:pPr>
                        <w:pStyle w:val="ListParagraph"/>
                        <w:numPr>
                          <w:ilvl w:val="0"/>
                          <w:numId w:val="60"/>
                        </w:numPr>
                        <w:snapToGrid w:val="0"/>
                        <w:spacing w:after="120"/>
                        <w:contextualSpacing w:val="0"/>
                        <w:rPr>
                          <w:rFonts w:hint="eastAsia"/>
                          <w:b/>
                          <w:bCs/>
                          <w:lang w:eastAsia="zh-CN"/>
                        </w:rPr>
                      </w:pPr>
                      <w:r w:rsidRPr="00CF665C">
                        <w:rPr>
                          <w:b/>
                          <w:bCs/>
                          <w:lang w:eastAsia="zh-CN"/>
                        </w:rPr>
                        <w:t>FFS how to model the simulation cases for collaboration level x CSI prediction and LCM for collaboration level y/z CSI predictio</w:t>
                      </w:r>
                    </w:p>
                  </w:txbxContent>
                </v:textbox>
                <w10:wrap type="square"/>
              </v:shape>
            </w:pict>
          </mc:Fallback>
        </mc:AlternateContent>
      </w:r>
      <w:r>
        <w:rPr>
          <w:sz w:val="22"/>
          <w:szCs w:val="22"/>
        </w:rPr>
        <w:t xml:space="preserve">Moreover, </w:t>
      </w:r>
      <w:r w:rsidRPr="00193529">
        <w:rPr>
          <w:rFonts w:hint="eastAsia"/>
          <w:sz w:val="22"/>
          <w:szCs w:val="22"/>
        </w:rPr>
        <w:t>RAN1</w:t>
      </w:r>
      <w:r>
        <w:rPr>
          <w:sz w:val="22"/>
          <w:szCs w:val="22"/>
        </w:rPr>
        <w:t>#111, under agenda 9.2.2.1, made t</w:t>
      </w:r>
      <w:r w:rsidR="00B471FC">
        <w:rPr>
          <w:sz w:val="22"/>
          <w:szCs w:val="22"/>
        </w:rPr>
        <w:t>he following working assumption</w:t>
      </w:r>
      <w:r>
        <w:rPr>
          <w:sz w:val="22"/>
          <w:szCs w:val="22"/>
        </w:rPr>
        <w:t xml:space="preserve">: </w:t>
      </w:r>
    </w:p>
    <w:p w14:paraId="47F3A9C1" w14:textId="1D86A609" w:rsidR="00193529" w:rsidRPr="00193529" w:rsidRDefault="00193529" w:rsidP="00193529">
      <w:pPr>
        <w:wordWrap/>
        <w:jc w:val="both"/>
        <w:rPr>
          <w:rFonts w:eastAsia="Malgun Gothic"/>
          <w:sz w:val="22"/>
          <w:szCs w:val="22"/>
        </w:rPr>
      </w:pPr>
    </w:p>
    <w:p w14:paraId="5B9078CC" w14:textId="6A08482A" w:rsidR="00193529" w:rsidRPr="00193529" w:rsidRDefault="00193529" w:rsidP="00193529">
      <w:pPr>
        <w:wordWrap/>
        <w:jc w:val="both"/>
        <w:rPr>
          <w:rFonts w:eastAsia="Malgun Gothic"/>
          <w:sz w:val="22"/>
          <w:szCs w:val="22"/>
        </w:rPr>
      </w:pPr>
      <w:r>
        <w:rPr>
          <w:rFonts w:eastAsia="Malgun Gothic" w:hint="eastAsia"/>
          <w:sz w:val="22"/>
          <w:szCs w:val="22"/>
        </w:rPr>
        <w:t>As</w:t>
      </w:r>
      <w:r>
        <w:rPr>
          <w:rFonts w:eastAsia="Malgun Gothic"/>
          <w:sz w:val="22"/>
          <w:szCs w:val="22"/>
        </w:rPr>
        <w:t xml:space="preserve"> one of</w:t>
      </w:r>
      <w:r>
        <w:rPr>
          <w:rFonts w:eastAsia="Malgun Gothic" w:hint="eastAsia"/>
          <w:sz w:val="22"/>
          <w:szCs w:val="22"/>
        </w:rPr>
        <w:t xml:space="preserve"> the baseline for this sub-use case is level x AI/ML based CSI prediction</w:t>
      </w:r>
      <w:r>
        <w:rPr>
          <w:rFonts w:eastAsia="Malgun Gothic"/>
          <w:sz w:val="22"/>
          <w:szCs w:val="22"/>
        </w:rPr>
        <w:t>, naturally, this sub-use case falls under either Level y or Level z network-UE collaboration. However, the feasibility of collaboration Level Z is under investigation. Thus</w:t>
      </w:r>
      <w:r w:rsidR="00B471FC">
        <w:rPr>
          <w:rFonts w:eastAsia="Malgun Gothic"/>
          <w:sz w:val="22"/>
          <w:szCs w:val="22"/>
        </w:rPr>
        <w:t>,</w:t>
      </w:r>
      <w:r>
        <w:rPr>
          <w:rFonts w:eastAsia="Malgun Gothic"/>
          <w:sz w:val="22"/>
          <w:szCs w:val="22"/>
        </w:rPr>
        <w:t xml:space="preserve"> we propose to study this sub use case under </w:t>
      </w:r>
      <w:r w:rsidR="006F5122">
        <w:rPr>
          <w:rFonts w:eastAsia="Malgun Gothic"/>
          <w:sz w:val="22"/>
          <w:szCs w:val="22"/>
        </w:rPr>
        <w:t xml:space="preserve">collaboration Level y. </w:t>
      </w:r>
    </w:p>
    <w:p w14:paraId="7B191335" w14:textId="7E001D4B" w:rsidR="00193529" w:rsidRPr="006F5122" w:rsidRDefault="00193529" w:rsidP="00193529">
      <w:pPr>
        <w:widowControl/>
        <w:shd w:val="clear" w:color="auto" w:fill="FFFFFF"/>
        <w:wordWrap/>
        <w:autoSpaceDE/>
        <w:autoSpaceDN/>
        <w:rPr>
          <w:rStyle w:val="mc-span"/>
          <w:rFonts w:eastAsia="Malgun Gothic"/>
          <w:sz w:val="22"/>
        </w:rPr>
      </w:pPr>
    </w:p>
    <w:p w14:paraId="4EEEAD8D" w14:textId="77777777" w:rsidR="00A961CC" w:rsidRPr="006F5122" w:rsidRDefault="00A961CC" w:rsidP="00A961CC">
      <w:pPr>
        <w:widowControl/>
        <w:shd w:val="clear" w:color="auto" w:fill="FFFFFF"/>
        <w:wordWrap/>
        <w:autoSpaceDE/>
        <w:autoSpaceDN/>
        <w:ind w:left="720"/>
        <w:rPr>
          <w:rStyle w:val="mc-span"/>
          <w:sz w:val="22"/>
        </w:rPr>
      </w:pPr>
    </w:p>
    <w:p w14:paraId="78F08A23" w14:textId="77777777" w:rsidR="000249E4" w:rsidRPr="0013051B" w:rsidRDefault="000249E4" w:rsidP="006E2D19">
      <w:pPr>
        <w:wordWrap/>
        <w:jc w:val="both"/>
        <w:rPr>
          <w:sz w:val="24"/>
          <w:szCs w:val="22"/>
        </w:rPr>
      </w:pPr>
    </w:p>
    <w:p w14:paraId="4889A768" w14:textId="6C2B4F64" w:rsidR="006E2D19" w:rsidRDefault="006E2D19" w:rsidP="006E2D19">
      <w:pPr>
        <w:wordWrap/>
        <w:jc w:val="both"/>
        <w:rPr>
          <w:sz w:val="24"/>
          <w:szCs w:val="22"/>
        </w:rPr>
      </w:pPr>
    </w:p>
    <w:p w14:paraId="43510372" w14:textId="3EBF031C" w:rsidR="000249E4" w:rsidRDefault="000249E4" w:rsidP="000B17B6">
      <w:pPr>
        <w:wordWrap/>
        <w:jc w:val="center"/>
        <w:rPr>
          <w:sz w:val="24"/>
          <w:szCs w:val="22"/>
        </w:rPr>
      </w:pPr>
      <w:r>
        <w:rPr>
          <w:noProof/>
          <w:sz w:val="24"/>
          <w:szCs w:val="22"/>
        </w:rPr>
        <w:drawing>
          <wp:inline distT="0" distB="0" distL="0" distR="0" wp14:anchorId="788B8536" wp14:editId="536CB7D9">
            <wp:extent cx="6043246" cy="12087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6610" cy="1227459"/>
                    </a:xfrm>
                    <a:prstGeom prst="rect">
                      <a:avLst/>
                    </a:prstGeom>
                    <a:noFill/>
                  </pic:spPr>
                </pic:pic>
              </a:graphicData>
            </a:graphic>
          </wp:inline>
        </w:drawing>
      </w:r>
    </w:p>
    <w:p w14:paraId="01BDC503" w14:textId="7CFD361B" w:rsidR="000249E4" w:rsidRPr="00CD7130" w:rsidRDefault="000249E4" w:rsidP="000249E4">
      <w:pPr>
        <w:wordWrap/>
        <w:jc w:val="center"/>
        <w:rPr>
          <w:sz w:val="22"/>
          <w:szCs w:val="22"/>
        </w:rPr>
      </w:pPr>
      <w:r w:rsidRPr="008272B6">
        <w:rPr>
          <w:sz w:val="22"/>
          <w:szCs w:val="22"/>
        </w:rPr>
        <w:t xml:space="preserve">Figure </w:t>
      </w:r>
      <w:r w:rsidR="000B17B6">
        <w:rPr>
          <w:sz w:val="22"/>
          <w:szCs w:val="22"/>
        </w:rPr>
        <w:t>3</w:t>
      </w:r>
      <w:r w:rsidRPr="008272B6">
        <w:rPr>
          <w:sz w:val="22"/>
          <w:szCs w:val="22"/>
        </w:rPr>
        <w:t xml:space="preserve">: </w:t>
      </w:r>
      <w:r w:rsidRPr="000249E4">
        <w:rPr>
          <w:sz w:val="22"/>
          <w:szCs w:val="22"/>
        </w:rPr>
        <w:t>UE</w:t>
      </w:r>
      <w:r w:rsidR="000B17B6">
        <w:rPr>
          <w:sz w:val="22"/>
          <w:szCs w:val="22"/>
        </w:rPr>
        <w:t xml:space="preserve">-side </w:t>
      </w:r>
      <w:r w:rsidRPr="000249E4">
        <w:rPr>
          <w:sz w:val="22"/>
          <w:szCs w:val="22"/>
        </w:rPr>
        <w:t>CSI</w:t>
      </w:r>
      <w:r w:rsidR="000B17B6">
        <w:rPr>
          <w:sz w:val="22"/>
          <w:szCs w:val="22"/>
        </w:rPr>
        <w:t xml:space="preserve"> prediction</w:t>
      </w:r>
      <w:r w:rsidR="00B05A00">
        <w:rPr>
          <w:sz w:val="22"/>
          <w:szCs w:val="22"/>
        </w:rPr>
        <w:t xml:space="preserve"> </w:t>
      </w:r>
      <w:r w:rsidR="00B05A00" w:rsidRPr="00A1597D">
        <w:rPr>
          <w:sz w:val="22"/>
          <w:szCs w:val="22"/>
        </w:rPr>
        <w:t>with AI/ML</w:t>
      </w:r>
      <w:r w:rsidR="00DF347A" w:rsidRPr="00A1597D">
        <w:rPr>
          <w:sz w:val="22"/>
          <w:szCs w:val="22"/>
        </w:rPr>
        <w:t>-</w:t>
      </w:r>
      <w:r w:rsidR="00B05A00" w:rsidRPr="00A1597D">
        <w:rPr>
          <w:sz w:val="22"/>
          <w:szCs w:val="22"/>
        </w:rPr>
        <w:t xml:space="preserve">based CSI </w:t>
      </w:r>
      <w:r w:rsidR="00DF347A" w:rsidRPr="00A1597D">
        <w:rPr>
          <w:sz w:val="22"/>
          <w:szCs w:val="22"/>
        </w:rPr>
        <w:t>c</w:t>
      </w:r>
      <w:r w:rsidR="00B05A00" w:rsidRPr="00A1597D">
        <w:rPr>
          <w:sz w:val="22"/>
          <w:szCs w:val="22"/>
        </w:rPr>
        <w:t>ompression</w:t>
      </w:r>
    </w:p>
    <w:p w14:paraId="0B5F9679" w14:textId="77777777" w:rsidR="00CB4256" w:rsidRPr="0013051B" w:rsidRDefault="00CB4256" w:rsidP="006E2D19">
      <w:pPr>
        <w:wordWrap/>
        <w:jc w:val="both"/>
        <w:rPr>
          <w:sz w:val="24"/>
          <w:szCs w:val="22"/>
        </w:rPr>
      </w:pPr>
    </w:p>
    <w:p w14:paraId="7EFBD63F" w14:textId="441F4296" w:rsidR="003E5AA3" w:rsidRDefault="00240698" w:rsidP="00314C7B">
      <w:pPr>
        <w:wordWrap/>
        <w:jc w:val="both"/>
        <w:rPr>
          <w:sz w:val="22"/>
          <w:szCs w:val="22"/>
        </w:rPr>
      </w:pPr>
      <w:r>
        <w:rPr>
          <w:sz w:val="22"/>
          <w:szCs w:val="22"/>
        </w:rPr>
        <w:t>A</w:t>
      </w:r>
      <w:r w:rsidR="003E5AA3">
        <w:rPr>
          <w:sz w:val="22"/>
          <w:szCs w:val="22"/>
        </w:rPr>
        <w:t xml:space="preserve"> scenario where the UE performs CSI prediction</w:t>
      </w:r>
      <w:r w:rsidR="00637F29">
        <w:rPr>
          <w:sz w:val="22"/>
          <w:szCs w:val="22"/>
        </w:rPr>
        <w:t>/extrapolation</w:t>
      </w:r>
      <w:r>
        <w:rPr>
          <w:sz w:val="22"/>
          <w:szCs w:val="22"/>
        </w:rPr>
        <w:t xml:space="preserve"> </w:t>
      </w:r>
      <w:r w:rsidR="000B17B6">
        <w:rPr>
          <w:sz w:val="22"/>
          <w:szCs w:val="22"/>
        </w:rPr>
        <w:t xml:space="preserve">(as shown in Fig. 3) </w:t>
      </w:r>
      <w:r>
        <w:rPr>
          <w:sz w:val="22"/>
          <w:szCs w:val="22"/>
        </w:rPr>
        <w:t xml:space="preserve">is expected to map to collaboration level </w:t>
      </w:r>
      <w:r w:rsidR="005308EC">
        <w:rPr>
          <w:sz w:val="22"/>
          <w:szCs w:val="22"/>
        </w:rPr>
        <w:t>y</w:t>
      </w:r>
      <w:r w:rsidR="00DF347A">
        <w:rPr>
          <w:sz w:val="22"/>
          <w:szCs w:val="22"/>
        </w:rPr>
        <w:t xml:space="preserve"> (as an </w:t>
      </w:r>
      <w:r w:rsidR="009D06F0" w:rsidRPr="00A1597D">
        <w:rPr>
          <w:sz w:val="22"/>
          <w:szCs w:val="22"/>
        </w:rPr>
        <w:t xml:space="preserve">alternative </w:t>
      </w:r>
      <w:r w:rsidR="00DF347A">
        <w:rPr>
          <w:sz w:val="22"/>
          <w:szCs w:val="22"/>
        </w:rPr>
        <w:t xml:space="preserve">to </w:t>
      </w:r>
      <w:r w:rsidR="009D06F0" w:rsidRPr="00A1597D">
        <w:rPr>
          <w:sz w:val="22"/>
          <w:szCs w:val="22"/>
        </w:rPr>
        <w:t>the system model in Fig. 3, the predicted CSI can be reported via Rel-18 Type II CSI</w:t>
      </w:r>
      <w:r w:rsidR="00DF347A">
        <w:rPr>
          <w:sz w:val="22"/>
          <w:szCs w:val="22"/>
        </w:rPr>
        <w:t>)</w:t>
      </w:r>
      <w:r w:rsidR="009D06F0" w:rsidRPr="00A1597D">
        <w:rPr>
          <w:sz w:val="22"/>
          <w:szCs w:val="22"/>
        </w:rPr>
        <w:t>.</w:t>
      </w:r>
      <w:r w:rsidR="009D06F0">
        <w:rPr>
          <w:sz w:val="22"/>
          <w:szCs w:val="22"/>
        </w:rPr>
        <w:t xml:space="preserve"> </w:t>
      </w:r>
      <w:r w:rsidR="00DF347A">
        <w:rPr>
          <w:sz w:val="22"/>
          <w:szCs w:val="22"/>
        </w:rPr>
        <w:t xml:space="preserve"> </w:t>
      </w:r>
      <w:r w:rsidR="003E5AA3">
        <w:rPr>
          <w:sz w:val="22"/>
          <w:szCs w:val="22"/>
        </w:rPr>
        <w:t>For example, when</w:t>
      </w:r>
      <w:r w:rsidR="00CD7130" w:rsidRPr="00CD7130">
        <w:rPr>
          <w:sz w:val="22"/>
          <w:szCs w:val="22"/>
        </w:rPr>
        <w:t xml:space="preserve"> UL-</w:t>
      </w:r>
      <w:r w:rsidR="003E5AA3">
        <w:rPr>
          <w:sz w:val="22"/>
          <w:szCs w:val="22"/>
        </w:rPr>
        <w:t>to-</w:t>
      </w:r>
      <w:r w:rsidR="00CD7130" w:rsidRPr="00CD7130">
        <w:rPr>
          <w:sz w:val="22"/>
          <w:szCs w:val="22"/>
        </w:rPr>
        <w:t xml:space="preserve">DL </w:t>
      </w:r>
      <w:r w:rsidR="003E5AA3">
        <w:rPr>
          <w:sz w:val="22"/>
          <w:szCs w:val="22"/>
        </w:rPr>
        <w:t xml:space="preserve">channel </w:t>
      </w:r>
      <w:r w:rsidR="00CD7130" w:rsidRPr="00CD7130">
        <w:rPr>
          <w:sz w:val="22"/>
          <w:szCs w:val="22"/>
        </w:rPr>
        <w:t>reciprocity cannot be assumed (e.g. FDD systems), DL CSI prediction</w:t>
      </w:r>
      <w:r w:rsidR="0056504B">
        <w:rPr>
          <w:sz w:val="22"/>
          <w:szCs w:val="22"/>
        </w:rPr>
        <w:t>/extrapolation</w:t>
      </w:r>
      <w:r w:rsidR="00CD7130" w:rsidRPr="00CD7130">
        <w:rPr>
          <w:sz w:val="22"/>
          <w:szCs w:val="22"/>
        </w:rPr>
        <w:t xml:space="preserve"> at the UE c</w:t>
      </w:r>
      <w:r w:rsidR="003E5AA3">
        <w:rPr>
          <w:sz w:val="22"/>
          <w:szCs w:val="22"/>
        </w:rPr>
        <w:t>an yield improved performance</w:t>
      </w:r>
      <w:r w:rsidR="00CD7130" w:rsidRPr="00CD7130">
        <w:rPr>
          <w:sz w:val="22"/>
          <w:szCs w:val="22"/>
        </w:rPr>
        <w:t>, as the UE can perform training and inference while relying on limited information exchanges with the gNB</w:t>
      </w:r>
      <w:r w:rsidR="003E5AA3">
        <w:rPr>
          <w:sz w:val="22"/>
          <w:szCs w:val="22"/>
        </w:rPr>
        <w:t>:</w:t>
      </w:r>
    </w:p>
    <w:p w14:paraId="32E79F68" w14:textId="50DAE90B" w:rsidR="003E5AA3" w:rsidRPr="003E5AA3" w:rsidRDefault="003E5AA3" w:rsidP="000B17B6">
      <w:pPr>
        <w:pStyle w:val="ListParagraph"/>
        <w:numPr>
          <w:ilvl w:val="0"/>
          <w:numId w:val="18"/>
        </w:numPr>
        <w:spacing w:after="0"/>
        <w:rPr>
          <w:sz w:val="22"/>
          <w:szCs w:val="22"/>
        </w:rPr>
      </w:pPr>
      <w:r>
        <w:rPr>
          <w:sz w:val="22"/>
          <w:szCs w:val="22"/>
        </w:rPr>
        <w:t>T</w:t>
      </w:r>
      <w:r w:rsidRPr="003E5AA3">
        <w:rPr>
          <w:sz w:val="22"/>
          <w:szCs w:val="22"/>
        </w:rPr>
        <w:t>he gNB may enable or disable channel prediction</w:t>
      </w:r>
      <w:r w:rsidR="00695A27">
        <w:rPr>
          <w:sz w:val="22"/>
          <w:szCs w:val="22"/>
          <w:lang w:val="en-US"/>
        </w:rPr>
        <w:t>/extrapolation</w:t>
      </w:r>
      <w:r w:rsidRPr="003E5AA3">
        <w:rPr>
          <w:sz w:val="22"/>
          <w:szCs w:val="22"/>
        </w:rPr>
        <w:t xml:space="preserve"> at the UE.</w:t>
      </w:r>
    </w:p>
    <w:p w14:paraId="2BC3C9E8" w14:textId="4DB7F3F5" w:rsidR="003E5AA3" w:rsidRDefault="003E5AA3" w:rsidP="000B17B6">
      <w:pPr>
        <w:pStyle w:val="ListParagraph"/>
        <w:numPr>
          <w:ilvl w:val="0"/>
          <w:numId w:val="18"/>
        </w:numPr>
        <w:spacing w:after="0"/>
        <w:rPr>
          <w:sz w:val="22"/>
          <w:szCs w:val="22"/>
        </w:rPr>
      </w:pPr>
      <w:r>
        <w:rPr>
          <w:sz w:val="22"/>
          <w:szCs w:val="22"/>
          <w:lang w:val="en-US"/>
        </w:rPr>
        <w:t>The gNB may configure the UE to apply a particular channel prediction</w:t>
      </w:r>
      <w:r w:rsidR="00AB28C6">
        <w:rPr>
          <w:sz w:val="22"/>
          <w:szCs w:val="22"/>
          <w:lang w:val="en-US"/>
        </w:rPr>
        <w:t>/extrapolation</w:t>
      </w:r>
      <w:r>
        <w:rPr>
          <w:sz w:val="22"/>
          <w:szCs w:val="22"/>
          <w:lang w:val="en-US"/>
        </w:rPr>
        <w:t xml:space="preserve"> method.</w:t>
      </w:r>
    </w:p>
    <w:p w14:paraId="4A5503D5" w14:textId="0E1E4C73" w:rsidR="00CD7130" w:rsidRPr="006A427C" w:rsidRDefault="003E5AA3" w:rsidP="000B17B6">
      <w:pPr>
        <w:pStyle w:val="ListParagraph"/>
        <w:numPr>
          <w:ilvl w:val="0"/>
          <w:numId w:val="18"/>
        </w:numPr>
        <w:spacing w:after="0"/>
        <w:rPr>
          <w:sz w:val="22"/>
          <w:szCs w:val="22"/>
        </w:rPr>
      </w:pPr>
      <w:r>
        <w:rPr>
          <w:sz w:val="22"/>
          <w:szCs w:val="22"/>
        </w:rPr>
        <w:t>T</w:t>
      </w:r>
      <w:r w:rsidR="00CD7130" w:rsidRPr="003E5AA3">
        <w:rPr>
          <w:sz w:val="22"/>
          <w:szCs w:val="22"/>
        </w:rPr>
        <w:t>he gNB may configure the UE to perform channel pre</w:t>
      </w:r>
      <w:r>
        <w:rPr>
          <w:sz w:val="22"/>
          <w:szCs w:val="22"/>
        </w:rPr>
        <w:t>diction</w:t>
      </w:r>
      <w:r w:rsidR="00900BB3">
        <w:rPr>
          <w:sz w:val="22"/>
          <w:szCs w:val="22"/>
          <w:lang w:val="en-US"/>
        </w:rPr>
        <w:t>/extrapolation</w:t>
      </w:r>
      <w:r>
        <w:rPr>
          <w:sz w:val="22"/>
          <w:szCs w:val="22"/>
        </w:rPr>
        <w:t xml:space="preserve"> at given time</w:t>
      </w:r>
      <w:r w:rsidR="00900BB3">
        <w:rPr>
          <w:sz w:val="22"/>
          <w:szCs w:val="22"/>
          <w:lang w:val="en-US"/>
        </w:rPr>
        <w:t>/frequency</w:t>
      </w:r>
      <w:r>
        <w:rPr>
          <w:sz w:val="22"/>
          <w:szCs w:val="22"/>
        </w:rPr>
        <w:t xml:space="preserve"> offset</w:t>
      </w:r>
      <w:r w:rsidR="000249E4">
        <w:rPr>
          <w:sz w:val="22"/>
          <w:szCs w:val="22"/>
        </w:rPr>
        <w:t xml:space="preserve"> (s), which may also </w:t>
      </w:r>
      <w:r w:rsidR="003921ED">
        <w:rPr>
          <w:sz w:val="22"/>
          <w:szCs w:val="22"/>
          <w:lang w:val="en-US"/>
        </w:rPr>
        <w:t>be indicated</w:t>
      </w:r>
      <w:r w:rsidR="000249E4">
        <w:rPr>
          <w:sz w:val="22"/>
          <w:szCs w:val="22"/>
        </w:rPr>
        <w:t xml:space="preserve"> as </w:t>
      </w:r>
      <w:r w:rsidR="003921ED">
        <w:rPr>
          <w:sz w:val="22"/>
          <w:szCs w:val="22"/>
          <w:lang w:val="en-US"/>
        </w:rPr>
        <w:t xml:space="preserve">a </w:t>
      </w:r>
      <w:r w:rsidR="000249E4">
        <w:rPr>
          <w:sz w:val="22"/>
          <w:szCs w:val="22"/>
        </w:rPr>
        <w:t>time window and/or frequency range for prediction/extrapolation</w:t>
      </w:r>
      <w:r w:rsidR="006A427C">
        <w:rPr>
          <w:sz w:val="22"/>
          <w:szCs w:val="22"/>
          <w:lang w:val="en-US"/>
        </w:rPr>
        <w:t>.</w:t>
      </w:r>
    </w:p>
    <w:p w14:paraId="248AD478" w14:textId="6D70E62A" w:rsidR="006A427C" w:rsidRPr="003265A1" w:rsidRDefault="006A427C" w:rsidP="000B17B6">
      <w:pPr>
        <w:pStyle w:val="ListParagraph"/>
        <w:numPr>
          <w:ilvl w:val="0"/>
          <w:numId w:val="18"/>
        </w:numPr>
        <w:spacing w:after="0"/>
        <w:rPr>
          <w:sz w:val="22"/>
          <w:szCs w:val="22"/>
        </w:rPr>
      </w:pPr>
      <w:r>
        <w:rPr>
          <w:sz w:val="22"/>
          <w:szCs w:val="22"/>
          <w:lang w:val="en-US"/>
        </w:rPr>
        <w:t>The gNB may configure the UE to report its channel prediction</w:t>
      </w:r>
      <w:r w:rsidR="00900BB3">
        <w:rPr>
          <w:sz w:val="22"/>
          <w:szCs w:val="22"/>
          <w:lang w:val="en-US"/>
        </w:rPr>
        <w:t>/extrapolation</w:t>
      </w:r>
      <w:r>
        <w:rPr>
          <w:sz w:val="22"/>
          <w:szCs w:val="22"/>
          <w:lang w:val="en-US"/>
        </w:rPr>
        <w:t>.</w:t>
      </w:r>
    </w:p>
    <w:p w14:paraId="3AF18F9A" w14:textId="01B86745" w:rsidR="000249E4" w:rsidRDefault="000249E4" w:rsidP="004D27BB">
      <w:pPr>
        <w:pStyle w:val="ListParagraph"/>
        <w:numPr>
          <w:ilvl w:val="0"/>
          <w:numId w:val="18"/>
        </w:numPr>
        <w:spacing w:after="0"/>
        <w:rPr>
          <w:sz w:val="22"/>
          <w:szCs w:val="22"/>
          <w:lang w:val="en-US"/>
        </w:rPr>
      </w:pPr>
      <w:r w:rsidRPr="000249E4">
        <w:rPr>
          <w:rFonts w:hint="eastAsia"/>
          <w:sz w:val="22"/>
          <w:szCs w:val="22"/>
          <w:lang w:val="en-US"/>
        </w:rPr>
        <w:t xml:space="preserve">The </w:t>
      </w:r>
      <w:r>
        <w:rPr>
          <w:sz w:val="22"/>
          <w:szCs w:val="22"/>
          <w:lang w:val="en-US"/>
        </w:rPr>
        <w:t xml:space="preserve">gNB may provide </w:t>
      </w:r>
      <w:r w:rsidRPr="000249E4">
        <w:rPr>
          <w:rFonts w:hint="eastAsia"/>
          <w:sz w:val="22"/>
          <w:szCs w:val="22"/>
          <w:lang w:val="en-US"/>
        </w:rPr>
        <w:t xml:space="preserve">information </w:t>
      </w:r>
      <w:r w:rsidR="00016025">
        <w:rPr>
          <w:sz w:val="22"/>
          <w:szCs w:val="22"/>
          <w:lang w:val="en-US"/>
        </w:rPr>
        <w:t xml:space="preserve">to the UE </w:t>
      </w:r>
      <w:r w:rsidRPr="000249E4">
        <w:rPr>
          <w:rFonts w:hint="eastAsia"/>
          <w:sz w:val="22"/>
          <w:szCs w:val="22"/>
          <w:lang w:val="en-US"/>
        </w:rPr>
        <w:t>related to CSI prediction</w:t>
      </w:r>
      <w:r w:rsidR="00CB4256">
        <w:rPr>
          <w:sz w:val="22"/>
          <w:szCs w:val="22"/>
          <w:lang w:val="en-US"/>
        </w:rPr>
        <w:t>/extrapolation</w:t>
      </w:r>
      <w:r w:rsidRPr="000249E4">
        <w:rPr>
          <w:rFonts w:hint="eastAsia"/>
          <w:sz w:val="22"/>
          <w:szCs w:val="22"/>
          <w:lang w:val="en-US"/>
        </w:rPr>
        <w:t xml:space="preserve"> model monitoring including </w:t>
      </w:r>
      <w:r w:rsidR="00E70EFB">
        <w:rPr>
          <w:sz w:val="22"/>
          <w:szCs w:val="22"/>
          <w:lang w:val="en-US"/>
        </w:rPr>
        <w:t>a monitoring metric/method</w:t>
      </w:r>
      <w:r w:rsidRPr="000249E4">
        <w:rPr>
          <w:rFonts w:hint="eastAsia"/>
          <w:sz w:val="22"/>
          <w:szCs w:val="22"/>
          <w:lang w:val="en-US"/>
        </w:rPr>
        <w:t xml:space="preserve">, </w:t>
      </w:r>
      <w:r w:rsidR="00E70EFB">
        <w:rPr>
          <w:sz w:val="22"/>
          <w:szCs w:val="22"/>
          <w:lang w:val="en-US"/>
        </w:rPr>
        <w:t>event triggering for</w:t>
      </w:r>
      <w:r w:rsidRPr="000249E4">
        <w:rPr>
          <w:rFonts w:hint="eastAsia"/>
          <w:sz w:val="22"/>
          <w:szCs w:val="22"/>
          <w:lang w:val="en-US"/>
        </w:rPr>
        <w:t xml:space="preserve"> report</w:t>
      </w:r>
      <w:r w:rsidR="00E70EFB">
        <w:rPr>
          <w:sz w:val="22"/>
          <w:szCs w:val="22"/>
          <w:lang w:val="en-US"/>
        </w:rPr>
        <w:t>ing</w:t>
      </w:r>
      <w:r w:rsidR="0068055E">
        <w:rPr>
          <w:sz w:val="22"/>
          <w:szCs w:val="22"/>
          <w:lang w:val="en-US"/>
        </w:rPr>
        <w:t xml:space="preserve"> </w:t>
      </w:r>
      <w:r w:rsidRPr="000249E4">
        <w:rPr>
          <w:rFonts w:hint="eastAsia"/>
          <w:sz w:val="22"/>
          <w:szCs w:val="22"/>
          <w:lang w:val="en-US"/>
        </w:rPr>
        <w:t>and/or transmission of any assistance information to the network</w:t>
      </w:r>
      <w:r w:rsidR="0068055E">
        <w:rPr>
          <w:sz w:val="22"/>
          <w:szCs w:val="22"/>
          <w:lang w:val="en-US"/>
        </w:rPr>
        <w:t>, etc</w:t>
      </w:r>
      <w:r w:rsidRPr="000249E4">
        <w:rPr>
          <w:rFonts w:hint="eastAsia"/>
          <w:sz w:val="22"/>
          <w:szCs w:val="22"/>
          <w:lang w:val="en-US"/>
        </w:rPr>
        <w:t>.</w:t>
      </w:r>
    </w:p>
    <w:p w14:paraId="70241128" w14:textId="5E2BD02B" w:rsidR="00CB4256" w:rsidRDefault="00CB4256" w:rsidP="004D27BB">
      <w:pPr>
        <w:pStyle w:val="ListParagraph"/>
        <w:numPr>
          <w:ilvl w:val="0"/>
          <w:numId w:val="18"/>
        </w:numPr>
        <w:spacing w:after="0"/>
        <w:rPr>
          <w:sz w:val="22"/>
          <w:szCs w:val="22"/>
          <w:lang w:val="en-US"/>
        </w:rPr>
      </w:pPr>
      <w:r>
        <w:rPr>
          <w:sz w:val="22"/>
          <w:szCs w:val="22"/>
          <w:lang w:val="en-US"/>
        </w:rPr>
        <w:t xml:space="preserve">The gNB may configure CSI-RS at future instances </w:t>
      </w:r>
      <w:r w:rsidR="005C376A">
        <w:rPr>
          <w:sz w:val="22"/>
          <w:szCs w:val="22"/>
          <w:lang w:val="en-US"/>
        </w:rPr>
        <w:t>and/</w:t>
      </w:r>
      <w:r>
        <w:rPr>
          <w:sz w:val="22"/>
          <w:szCs w:val="22"/>
          <w:lang w:val="en-US"/>
        </w:rPr>
        <w:t xml:space="preserve">or frequency ranges </w:t>
      </w:r>
      <w:r w:rsidR="00E70EFB">
        <w:rPr>
          <w:sz w:val="22"/>
          <w:szCs w:val="22"/>
          <w:lang w:val="en-US"/>
        </w:rPr>
        <w:t xml:space="preserve">that had been configured </w:t>
      </w:r>
      <w:r w:rsidR="005C376A">
        <w:rPr>
          <w:sz w:val="22"/>
          <w:szCs w:val="22"/>
          <w:lang w:val="en-US"/>
        </w:rPr>
        <w:t>for prediction/extrapolation</w:t>
      </w:r>
      <w:r>
        <w:rPr>
          <w:sz w:val="22"/>
          <w:szCs w:val="22"/>
        </w:rPr>
        <w:t xml:space="preserve">, </w:t>
      </w:r>
      <w:r w:rsidR="005C376A">
        <w:rPr>
          <w:sz w:val="22"/>
          <w:szCs w:val="22"/>
          <w:lang w:val="en-US"/>
        </w:rPr>
        <w:t>enabling</w:t>
      </w:r>
      <w:r>
        <w:rPr>
          <w:sz w:val="22"/>
          <w:szCs w:val="22"/>
        </w:rPr>
        <w:t xml:space="preserve"> the UE </w:t>
      </w:r>
      <w:r w:rsidR="005C376A">
        <w:rPr>
          <w:sz w:val="22"/>
          <w:szCs w:val="22"/>
          <w:lang w:val="en-US"/>
        </w:rPr>
        <w:t>to</w:t>
      </w:r>
      <w:r>
        <w:rPr>
          <w:sz w:val="22"/>
          <w:szCs w:val="22"/>
        </w:rPr>
        <w:t xml:space="preserve"> compare </w:t>
      </w:r>
      <w:r w:rsidR="005C376A">
        <w:rPr>
          <w:sz w:val="22"/>
          <w:szCs w:val="22"/>
          <w:lang w:val="en-US"/>
        </w:rPr>
        <w:t xml:space="preserve">its </w:t>
      </w:r>
      <w:r>
        <w:rPr>
          <w:sz w:val="22"/>
          <w:szCs w:val="22"/>
        </w:rPr>
        <w:t>measured ground</w:t>
      </w:r>
      <w:r w:rsidR="005C376A">
        <w:rPr>
          <w:sz w:val="22"/>
          <w:szCs w:val="22"/>
          <w:lang w:val="en-US"/>
        </w:rPr>
        <w:t>-</w:t>
      </w:r>
      <w:r>
        <w:rPr>
          <w:sz w:val="22"/>
          <w:szCs w:val="22"/>
        </w:rPr>
        <w:t xml:space="preserve">truth CSI </w:t>
      </w:r>
      <w:r w:rsidR="004F1672">
        <w:rPr>
          <w:sz w:val="22"/>
          <w:szCs w:val="22"/>
          <w:lang w:val="en-US"/>
        </w:rPr>
        <w:t xml:space="preserve">at those future instances and/or frequency ranges </w:t>
      </w:r>
      <w:r>
        <w:rPr>
          <w:sz w:val="22"/>
          <w:szCs w:val="22"/>
        </w:rPr>
        <w:t xml:space="preserve">with </w:t>
      </w:r>
      <w:r w:rsidR="005C376A">
        <w:rPr>
          <w:sz w:val="22"/>
          <w:szCs w:val="22"/>
          <w:lang w:val="en-US"/>
        </w:rPr>
        <w:t>its predictions</w:t>
      </w:r>
      <w:r>
        <w:rPr>
          <w:sz w:val="22"/>
          <w:szCs w:val="22"/>
        </w:rPr>
        <w:t>.</w:t>
      </w:r>
    </w:p>
    <w:p w14:paraId="3BBBC1A0" w14:textId="49121673" w:rsidR="00CD7130" w:rsidRPr="00CD7130" w:rsidRDefault="00CD7130" w:rsidP="000B17B6">
      <w:pPr>
        <w:wordWrap/>
        <w:rPr>
          <w:b/>
          <w:strike/>
          <w:sz w:val="22"/>
          <w:szCs w:val="22"/>
        </w:rPr>
      </w:pPr>
    </w:p>
    <w:p w14:paraId="3795BE11" w14:textId="5FF1A0C9" w:rsidR="00303DBC" w:rsidRPr="00303DBC" w:rsidRDefault="00303DBC" w:rsidP="003E5AA3">
      <w:pPr>
        <w:wordWrap/>
        <w:rPr>
          <w:sz w:val="22"/>
          <w:szCs w:val="22"/>
        </w:rPr>
      </w:pPr>
      <w:r>
        <w:rPr>
          <w:sz w:val="22"/>
          <w:szCs w:val="22"/>
        </w:rPr>
        <w:t xml:space="preserve">In particular, this scenario only requires AI/ML model training/storage/inference at the UE; AI/ML model exchanges </w:t>
      </w:r>
      <w:r w:rsidR="005F19D2">
        <w:rPr>
          <w:sz w:val="22"/>
          <w:szCs w:val="22"/>
        </w:rPr>
        <w:t xml:space="preserve">with the gNB </w:t>
      </w:r>
      <w:r>
        <w:rPr>
          <w:sz w:val="22"/>
          <w:szCs w:val="22"/>
        </w:rPr>
        <w:t>are not required.</w:t>
      </w:r>
    </w:p>
    <w:p w14:paraId="06097FE2" w14:textId="77777777" w:rsidR="00303DBC" w:rsidRDefault="00303DBC" w:rsidP="003E5AA3">
      <w:pPr>
        <w:wordWrap/>
        <w:rPr>
          <w:b/>
          <w:sz w:val="22"/>
          <w:szCs w:val="22"/>
        </w:rPr>
      </w:pPr>
    </w:p>
    <w:p w14:paraId="47ACE06E" w14:textId="77777777" w:rsidR="00D3748F" w:rsidRPr="00103C14" w:rsidRDefault="00D3748F" w:rsidP="00D3748F">
      <w:pPr>
        <w:wordWrap/>
        <w:rPr>
          <w:rFonts w:eastAsia="Malgun Gothic"/>
          <w:b/>
          <w:i/>
          <w:sz w:val="22"/>
          <w:szCs w:val="22"/>
        </w:rPr>
      </w:pPr>
      <w:r w:rsidRPr="00103C14">
        <w:rPr>
          <w:b/>
          <w:i/>
          <w:sz w:val="22"/>
          <w:szCs w:val="22"/>
        </w:rPr>
        <w:t xml:space="preserve">Proposal 1-1: Study the specification impacts of UE-side time-domain CSI prediction under </w:t>
      </w:r>
      <w:r>
        <w:rPr>
          <w:b/>
          <w:i/>
          <w:sz w:val="22"/>
          <w:szCs w:val="22"/>
        </w:rPr>
        <w:t xml:space="preserve">network-UE </w:t>
      </w:r>
      <w:r w:rsidRPr="00103C14">
        <w:rPr>
          <w:b/>
          <w:i/>
          <w:sz w:val="22"/>
          <w:szCs w:val="22"/>
        </w:rPr>
        <w:t xml:space="preserve">collaboration level y. </w:t>
      </w:r>
    </w:p>
    <w:p w14:paraId="70A13DBE" w14:textId="5D9E5F2E" w:rsidR="00BD580B" w:rsidRPr="00D3748F" w:rsidRDefault="00BD580B" w:rsidP="003E5AA3">
      <w:pPr>
        <w:wordWrap/>
        <w:rPr>
          <w:b/>
          <w:sz w:val="22"/>
          <w:szCs w:val="22"/>
        </w:rPr>
      </w:pPr>
    </w:p>
    <w:p w14:paraId="1FB65C9A" w14:textId="60A45D44" w:rsidR="00BD580B" w:rsidRDefault="00BD580B" w:rsidP="00BD580B">
      <w:pPr>
        <w:wordWrap/>
        <w:jc w:val="center"/>
        <w:rPr>
          <w:b/>
          <w:sz w:val="22"/>
          <w:szCs w:val="22"/>
        </w:rPr>
      </w:pPr>
      <w:r>
        <w:rPr>
          <w:b/>
          <w:noProof/>
          <w:sz w:val="22"/>
          <w:szCs w:val="22"/>
        </w:rPr>
        <w:lastRenderedPageBreak/>
        <w:drawing>
          <wp:inline distT="0" distB="0" distL="0" distR="0" wp14:anchorId="4CC0903E" wp14:editId="04A07F1F">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14:paraId="6B7ACE1F" w14:textId="060CE0FF" w:rsidR="000249E4" w:rsidRDefault="00BD580B" w:rsidP="00BD580B">
      <w:pPr>
        <w:wordWrap/>
        <w:jc w:val="center"/>
        <w:rPr>
          <w:sz w:val="22"/>
          <w:szCs w:val="22"/>
        </w:rPr>
      </w:pPr>
      <w:r w:rsidRPr="00BD580B">
        <w:rPr>
          <w:rFonts w:hint="eastAsia"/>
          <w:sz w:val="22"/>
          <w:szCs w:val="22"/>
        </w:rPr>
        <w:t>Fig.</w:t>
      </w:r>
      <w:r>
        <w:rPr>
          <w:sz w:val="22"/>
          <w:szCs w:val="22"/>
        </w:rPr>
        <w:t xml:space="preserve"> 4</w:t>
      </w:r>
      <w:r w:rsidRPr="00BD580B">
        <w:rPr>
          <w:rFonts w:hint="eastAsia"/>
          <w:sz w:val="22"/>
          <w:szCs w:val="22"/>
        </w:rPr>
        <w:t xml:space="preserve"> </w:t>
      </w:r>
      <w:r w:rsidRPr="00BD580B">
        <w:rPr>
          <w:sz w:val="22"/>
          <w:szCs w:val="22"/>
        </w:rPr>
        <w:t xml:space="preserve">CSI measurement and reporting based on Rel-18 DD CSI enhancement for medium/high mobility </w:t>
      </w:r>
    </w:p>
    <w:p w14:paraId="37203D4D" w14:textId="77777777" w:rsidR="00BD580B" w:rsidRPr="00BD580B" w:rsidRDefault="00BD580B" w:rsidP="00951BD7">
      <w:pPr>
        <w:wordWrap/>
        <w:jc w:val="both"/>
        <w:rPr>
          <w:sz w:val="22"/>
          <w:szCs w:val="22"/>
        </w:rPr>
      </w:pPr>
    </w:p>
    <w:p w14:paraId="369498C6" w14:textId="1588ED38" w:rsidR="00D019A7" w:rsidRDefault="00BD580B" w:rsidP="00951BD7">
      <w:pPr>
        <w:jc w:val="both"/>
        <w:rPr>
          <w:lang w:val="en-GB" w:eastAsia="en-US"/>
        </w:rPr>
      </w:pPr>
      <w:r>
        <w:rPr>
          <w:lang w:val="en-GB" w:eastAsia="en-US"/>
        </w:rPr>
        <w:t>O</w:t>
      </w:r>
      <w:r w:rsidR="00CE4C35">
        <w:rPr>
          <w:lang w:val="en-GB" w:eastAsia="en-US"/>
        </w:rPr>
        <w:t>ne issue that can be discussed under this sub use case</w:t>
      </w:r>
      <w:r>
        <w:rPr>
          <w:lang w:val="en-GB" w:eastAsia="en-US"/>
        </w:rPr>
        <w:t xml:space="preserve"> is how the UE measures CSI and reports the predicted CSI. There are two approaches for this. In one hand, as shown by </w:t>
      </w:r>
      <w:r w:rsidR="00951BD7">
        <w:rPr>
          <w:lang w:val="en-GB" w:eastAsia="en-US"/>
        </w:rPr>
        <w:t>Fig. 3 the predicted CSI can be compressed by a two-sided model and reported. Similarly</w:t>
      </w:r>
      <w:r w:rsidR="00CE4C35">
        <w:rPr>
          <w:lang w:val="en-GB" w:eastAsia="en-US"/>
        </w:rPr>
        <w:t>,</w:t>
      </w:r>
      <w:r w:rsidR="00951BD7">
        <w:rPr>
          <w:lang w:val="en-GB" w:eastAsia="en-US"/>
        </w:rPr>
        <w:t xml:space="preserve"> on the other hand, the UE </w:t>
      </w:r>
      <w:r w:rsidR="00CE4C35">
        <w:rPr>
          <w:lang w:val="en-GB" w:eastAsia="en-US"/>
        </w:rPr>
        <w:t xml:space="preserve">may apply the Rel-18 Type II CSI enhancement based CSI measurement and reporting. In particular, the UE employs Doppler domain compression over the multiple W2 matrices. Obviously, the second option is a good starting point and can be considered as a baseline. </w:t>
      </w:r>
    </w:p>
    <w:p w14:paraId="352C5632" w14:textId="43F216D8" w:rsidR="00BD580B" w:rsidRDefault="00BD580B" w:rsidP="004D27BB">
      <w:pPr>
        <w:rPr>
          <w:lang w:val="en-GB" w:eastAsia="en-US"/>
        </w:rPr>
      </w:pPr>
    </w:p>
    <w:p w14:paraId="34E292DD" w14:textId="7EEF657D" w:rsidR="00BD580B" w:rsidRPr="00D3748F" w:rsidRDefault="00BD580B" w:rsidP="00BD580B">
      <w:pPr>
        <w:wordWrap/>
        <w:rPr>
          <w:b/>
          <w:i/>
          <w:sz w:val="22"/>
          <w:szCs w:val="22"/>
        </w:rPr>
      </w:pPr>
      <w:r w:rsidRPr="00D3748F">
        <w:rPr>
          <w:b/>
          <w:i/>
          <w:sz w:val="22"/>
          <w:szCs w:val="22"/>
        </w:rPr>
        <w:t>Proposal 1-</w:t>
      </w:r>
      <w:r w:rsidR="00C14685" w:rsidRPr="00D3748F">
        <w:rPr>
          <w:b/>
          <w:i/>
          <w:sz w:val="22"/>
          <w:szCs w:val="22"/>
        </w:rPr>
        <w:t>2</w:t>
      </w:r>
      <w:r w:rsidRPr="00D3748F">
        <w:rPr>
          <w:b/>
          <w:i/>
          <w:sz w:val="22"/>
          <w:szCs w:val="22"/>
        </w:rPr>
        <w:t xml:space="preserve">: </w:t>
      </w:r>
      <w:r w:rsidR="00403C8C" w:rsidRPr="00D3748F">
        <w:rPr>
          <w:b/>
          <w:i/>
          <w:lang w:eastAsia="zh-CN"/>
        </w:rPr>
        <w:t xml:space="preserve">For the </w:t>
      </w:r>
      <w:r w:rsidR="00C14685" w:rsidRPr="00D3748F">
        <w:rPr>
          <w:b/>
          <w:bCs/>
          <w:i/>
          <w:lang w:eastAsia="zh-CN"/>
        </w:rPr>
        <w:t>AI/ML based CSI prediction sub-</w:t>
      </w:r>
      <w:r w:rsidR="00403C8C" w:rsidRPr="00D3748F">
        <w:rPr>
          <w:b/>
          <w:bCs/>
          <w:i/>
          <w:lang w:eastAsia="zh-CN"/>
        </w:rPr>
        <w:t>use case,</w:t>
      </w:r>
      <w:r w:rsidR="00403C8C" w:rsidRPr="00D3748F">
        <w:rPr>
          <w:b/>
          <w:i/>
          <w:sz w:val="22"/>
          <w:szCs w:val="22"/>
        </w:rPr>
        <w:t xml:space="preserve"> </w:t>
      </w:r>
      <w:r w:rsidRPr="00D3748F">
        <w:rPr>
          <w:b/>
          <w:i/>
          <w:sz w:val="22"/>
          <w:szCs w:val="22"/>
        </w:rPr>
        <w:t xml:space="preserve">study the </w:t>
      </w:r>
      <w:r w:rsidR="00CE4C35" w:rsidRPr="00D3748F">
        <w:rPr>
          <w:b/>
          <w:i/>
          <w:sz w:val="22"/>
          <w:szCs w:val="22"/>
        </w:rPr>
        <w:t xml:space="preserve">necessity and </w:t>
      </w:r>
      <w:r w:rsidRPr="00D3748F">
        <w:rPr>
          <w:b/>
          <w:i/>
          <w:sz w:val="22"/>
          <w:szCs w:val="22"/>
        </w:rPr>
        <w:t xml:space="preserve">specification impact </w:t>
      </w:r>
      <w:r w:rsidR="00C14685" w:rsidRPr="00D3748F">
        <w:rPr>
          <w:b/>
          <w:i/>
          <w:sz w:val="22"/>
          <w:szCs w:val="22"/>
        </w:rPr>
        <w:t>of</w:t>
      </w:r>
    </w:p>
    <w:p w14:paraId="34217D73" w14:textId="7AE798E6" w:rsidR="00BD580B" w:rsidRPr="00D3748F" w:rsidRDefault="00BD580B" w:rsidP="00BD580B">
      <w:pPr>
        <w:pStyle w:val="ListParagraph"/>
        <w:numPr>
          <w:ilvl w:val="0"/>
          <w:numId w:val="14"/>
        </w:numPr>
        <w:rPr>
          <w:b/>
          <w:i/>
          <w:sz w:val="22"/>
          <w:szCs w:val="22"/>
        </w:rPr>
      </w:pPr>
      <w:r w:rsidRPr="00D3748F">
        <w:rPr>
          <w:b/>
          <w:i/>
          <w:sz w:val="22"/>
          <w:szCs w:val="22"/>
          <w:lang w:val="en-US"/>
        </w:rPr>
        <w:t xml:space="preserve">CSI measurement and </w:t>
      </w:r>
      <w:r w:rsidR="00CE4C35" w:rsidRPr="00D3748F">
        <w:rPr>
          <w:b/>
          <w:i/>
          <w:sz w:val="22"/>
          <w:szCs w:val="22"/>
          <w:lang w:val="en-US"/>
        </w:rPr>
        <w:t xml:space="preserve">reporting </w:t>
      </w:r>
      <w:r w:rsidR="00CE4C35" w:rsidRPr="00D3748F">
        <w:rPr>
          <w:b/>
          <w:i/>
          <w:sz w:val="22"/>
          <w:szCs w:val="22"/>
        </w:rPr>
        <w:t>framework</w:t>
      </w:r>
      <w:r w:rsidR="00CE4C35" w:rsidRPr="00D3748F">
        <w:rPr>
          <w:b/>
          <w:i/>
          <w:sz w:val="22"/>
          <w:szCs w:val="22"/>
          <w:lang w:val="en-US"/>
        </w:rPr>
        <w:t>.</w:t>
      </w:r>
    </w:p>
    <w:p w14:paraId="01CEB855" w14:textId="16DB1BF7" w:rsidR="00BD580B" w:rsidRPr="00D3748F" w:rsidRDefault="00BD580B" w:rsidP="00BD580B">
      <w:pPr>
        <w:pStyle w:val="ListParagraph"/>
        <w:numPr>
          <w:ilvl w:val="0"/>
          <w:numId w:val="14"/>
        </w:numPr>
        <w:rPr>
          <w:b/>
          <w:i/>
          <w:sz w:val="22"/>
          <w:szCs w:val="22"/>
        </w:rPr>
      </w:pPr>
      <w:r w:rsidRPr="00D3748F">
        <w:rPr>
          <w:b/>
          <w:i/>
          <w:sz w:val="22"/>
          <w:szCs w:val="22"/>
          <w:lang w:val="en-US"/>
        </w:rPr>
        <w:t>LCM assistance from gNB including, model monitoring, dataset collection</w:t>
      </w:r>
      <w:r w:rsidR="00F52376" w:rsidRPr="00D3748F">
        <w:rPr>
          <w:b/>
          <w:i/>
          <w:sz w:val="22"/>
          <w:szCs w:val="22"/>
          <w:lang w:val="en-US"/>
        </w:rPr>
        <w:t>, model activation, model dea</w:t>
      </w:r>
      <w:r w:rsidR="00E84A1E" w:rsidRPr="00D3748F">
        <w:rPr>
          <w:b/>
          <w:i/>
          <w:sz w:val="22"/>
          <w:szCs w:val="22"/>
          <w:lang w:val="en-US"/>
        </w:rPr>
        <w:t xml:space="preserve">ctivation, model switching, etc. </w:t>
      </w:r>
    </w:p>
    <w:p w14:paraId="3963485E" w14:textId="53D00921" w:rsidR="00BD580B" w:rsidRPr="00D3748F" w:rsidRDefault="00CE4C35" w:rsidP="004D27BB">
      <w:pPr>
        <w:rPr>
          <w:b/>
          <w:i/>
          <w:lang w:val="en-GB" w:eastAsia="en-US"/>
        </w:rPr>
      </w:pPr>
      <w:r w:rsidRPr="00D3748F">
        <w:rPr>
          <w:rFonts w:hint="eastAsia"/>
          <w:b/>
          <w:i/>
          <w:lang w:val="en-GB" w:eastAsia="en-US"/>
        </w:rPr>
        <w:t xml:space="preserve">Note: </w:t>
      </w:r>
      <w:r w:rsidRPr="00D3748F">
        <w:rPr>
          <w:b/>
          <w:i/>
          <w:lang w:val="en-GB" w:eastAsia="en-US"/>
        </w:rPr>
        <w:t xml:space="preserve">The CSI measurement and reporting framework in Rel-18 Type II CSI enhancement for medium/high velocity is considered as a baseline. </w:t>
      </w:r>
    </w:p>
    <w:p w14:paraId="6EFB2B33" w14:textId="7BF2C7A3" w:rsidR="00CE4C35" w:rsidRDefault="00CE4C35" w:rsidP="004D27BB">
      <w:pPr>
        <w:rPr>
          <w:lang w:val="en-GB" w:eastAsia="en-US"/>
        </w:rPr>
      </w:pPr>
    </w:p>
    <w:p w14:paraId="77734354" w14:textId="526F96C9" w:rsidR="00530761" w:rsidRDefault="00403C8C" w:rsidP="00530761">
      <w:pPr>
        <w:jc w:val="both"/>
        <w:rPr>
          <w:lang w:val="en-GB" w:eastAsia="en-US"/>
        </w:rPr>
      </w:pPr>
      <w:r>
        <w:rPr>
          <w:rFonts w:hint="eastAsia"/>
          <w:lang w:val="en-GB" w:eastAsia="en-US"/>
        </w:rPr>
        <w:t>O</w:t>
      </w:r>
      <w:r>
        <w:rPr>
          <w:lang w:val="en-GB" w:eastAsia="en-US"/>
        </w:rPr>
        <w:t>n</w:t>
      </w:r>
      <w:r>
        <w:rPr>
          <w:rFonts w:hint="eastAsia"/>
          <w:lang w:val="en-GB" w:eastAsia="en-US"/>
        </w:rPr>
        <w:t xml:space="preserve">e </w:t>
      </w:r>
      <w:r>
        <w:rPr>
          <w:lang w:val="en-GB" w:eastAsia="en-US"/>
        </w:rPr>
        <w:t xml:space="preserve">specific example here is that the network can assist/control the CSI measurement and reporting configuration </w:t>
      </w:r>
      <w:r w:rsidRPr="00103C14">
        <w:rPr>
          <w:color w:val="000000" w:themeColor="text1"/>
          <w:lang w:val="en-GB" w:eastAsia="en-US"/>
        </w:rPr>
        <w:t>by directly or indirectly identifying the current scenario</w:t>
      </w:r>
      <w:r w:rsidR="00530761" w:rsidRPr="00103C14">
        <w:rPr>
          <w:color w:val="000000" w:themeColor="text1"/>
          <w:lang w:val="en-GB" w:eastAsia="en-US"/>
        </w:rPr>
        <w:t xml:space="preserve"> of the UE</w:t>
      </w:r>
      <w:r w:rsidRPr="00103C14">
        <w:rPr>
          <w:color w:val="000000" w:themeColor="text1"/>
          <w:lang w:val="en-GB" w:eastAsia="en-US"/>
        </w:rPr>
        <w:t xml:space="preserve">. As we have detailed </w:t>
      </w:r>
      <w:r w:rsidR="00530761" w:rsidRPr="00103C14">
        <w:rPr>
          <w:color w:val="000000" w:themeColor="text1"/>
          <w:lang w:val="en-GB" w:eastAsia="en-US"/>
        </w:rPr>
        <w:t xml:space="preserve">it </w:t>
      </w:r>
      <w:r w:rsidRPr="00103C14">
        <w:rPr>
          <w:color w:val="000000" w:themeColor="text1"/>
          <w:lang w:val="en-GB" w:eastAsia="en-US"/>
        </w:rPr>
        <w:t>in our contribution for [</w:t>
      </w:r>
      <w:r w:rsidR="00103C14" w:rsidRPr="00103C14">
        <w:rPr>
          <w:color w:val="000000" w:themeColor="text1"/>
          <w:lang w:val="en-GB" w:eastAsia="en-US"/>
        </w:rPr>
        <w:t>4]</w:t>
      </w:r>
      <w:r w:rsidRPr="00103C14">
        <w:rPr>
          <w:color w:val="000000" w:themeColor="text1"/>
          <w:lang w:val="en-GB" w:eastAsia="en-US"/>
        </w:rPr>
        <w:t xml:space="preserve"> the performance </w:t>
      </w:r>
      <w:r>
        <w:rPr>
          <w:lang w:val="en-GB" w:eastAsia="en-US"/>
        </w:rPr>
        <w:t xml:space="preserve">of UE-side </w:t>
      </w:r>
      <w:r w:rsidR="00FD7564">
        <w:rPr>
          <w:lang w:val="en-GB" w:eastAsia="en-US"/>
        </w:rPr>
        <w:t>prediction</w:t>
      </w:r>
      <w:r>
        <w:rPr>
          <w:lang w:val="en-GB" w:eastAsia="en-US"/>
        </w:rPr>
        <w:t xml:space="preserve"> may not work well over a large range of UE </w:t>
      </w:r>
      <w:r w:rsidR="00530761">
        <w:rPr>
          <w:lang w:val="en-GB" w:eastAsia="en-US"/>
        </w:rPr>
        <w:t>velocities</w:t>
      </w:r>
      <w:r>
        <w:rPr>
          <w:lang w:val="en-GB" w:eastAsia="en-US"/>
        </w:rPr>
        <w:t>. Th</w:t>
      </w:r>
      <w:r w:rsidR="00530761">
        <w:rPr>
          <w:lang w:val="en-GB" w:eastAsia="en-US"/>
        </w:rPr>
        <w:t>us</w:t>
      </w:r>
      <w:r>
        <w:rPr>
          <w:lang w:val="en-GB" w:eastAsia="en-US"/>
        </w:rPr>
        <w:t xml:space="preserve">, </w:t>
      </w:r>
      <w:r w:rsidR="00530761">
        <w:rPr>
          <w:lang w:val="en-GB" w:eastAsia="en-US"/>
        </w:rPr>
        <w:t xml:space="preserve">it may be require for the UE to support multiple models or AI/ML-based CSI prediction functionalities. Particularly, </w:t>
      </w:r>
      <w:r>
        <w:rPr>
          <w:lang w:val="en-GB" w:eastAsia="en-US"/>
        </w:rPr>
        <w:t xml:space="preserve">the specification may define AI/ML based CSI prediction </w:t>
      </w:r>
      <w:r w:rsidR="00530761">
        <w:rPr>
          <w:lang w:val="en-GB" w:eastAsia="en-US"/>
        </w:rPr>
        <w:t>for</w:t>
      </w:r>
      <w:r>
        <w:rPr>
          <w:lang w:val="en-GB" w:eastAsia="en-US"/>
        </w:rPr>
        <w:t xml:space="preserve"> a certain range of UE velocity as one AI/ML </w:t>
      </w:r>
      <w:r w:rsidR="00530761">
        <w:rPr>
          <w:lang w:val="en-GB" w:eastAsia="en-US"/>
        </w:rPr>
        <w:t>functionalities</w:t>
      </w:r>
      <w:r>
        <w:rPr>
          <w:lang w:val="en-GB" w:eastAsia="en-US"/>
        </w:rPr>
        <w:t xml:space="preserve">. </w:t>
      </w:r>
    </w:p>
    <w:p w14:paraId="713CC5F8" w14:textId="77777777" w:rsidR="00530761" w:rsidRDefault="00530761" w:rsidP="00530761">
      <w:pPr>
        <w:jc w:val="both"/>
        <w:rPr>
          <w:lang w:val="en-GB" w:eastAsia="en-US"/>
        </w:rPr>
      </w:pPr>
    </w:p>
    <w:p w14:paraId="69153D6B" w14:textId="2182046A" w:rsidR="00530761" w:rsidRPr="00FD7564" w:rsidRDefault="00403C8C" w:rsidP="00FD7564">
      <w:pPr>
        <w:jc w:val="both"/>
        <w:rPr>
          <w:lang w:val="en-GB" w:eastAsia="en-US"/>
        </w:rPr>
      </w:pPr>
      <w:r>
        <w:rPr>
          <w:lang w:val="en-GB" w:eastAsia="en-US"/>
        </w:rPr>
        <w:t xml:space="preserve">If UE supports CSI </w:t>
      </w:r>
      <w:r w:rsidR="00530761">
        <w:rPr>
          <w:lang w:val="en-GB" w:eastAsia="en-US"/>
        </w:rPr>
        <w:t xml:space="preserve">prediction for multiple specified functionalities (ranges of UE velocity), it can indicate such capability in its capability report. Then, gNB can perform functionality selection based on direct or indirect measurement inputs, e.g., gNB may utilize (time domain correlation property)  TDCP report to select one of the functionalities and configure the appropriate CSI measurement and reporting configurations. </w:t>
      </w:r>
    </w:p>
    <w:p w14:paraId="49BD7BA4" w14:textId="4438288B" w:rsidR="00403C8C" w:rsidRDefault="00403C8C" w:rsidP="004D27BB">
      <w:pPr>
        <w:rPr>
          <w:lang w:val="en-GB" w:eastAsia="en-US"/>
        </w:rPr>
      </w:pPr>
    </w:p>
    <w:p w14:paraId="39783D1E" w14:textId="77777777" w:rsidR="00403C8C" w:rsidRDefault="00403C8C" w:rsidP="004D27BB">
      <w:pPr>
        <w:rPr>
          <w:lang w:val="en-GB" w:eastAsia="en-US"/>
        </w:rPr>
      </w:pPr>
    </w:p>
    <w:p w14:paraId="647162BA" w14:textId="4B8D8A59" w:rsidR="005D15E3" w:rsidRDefault="005D15E3" w:rsidP="005D15E3">
      <w:pPr>
        <w:jc w:val="center"/>
        <w:rPr>
          <w:lang w:val="en-GB" w:eastAsia="en-US"/>
        </w:rPr>
      </w:pPr>
      <w:r>
        <w:rPr>
          <w:noProof/>
        </w:rPr>
        <w:drawing>
          <wp:inline distT="0" distB="0" distL="0" distR="0" wp14:anchorId="36D8F6E2" wp14:editId="4D7ACC08">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14:paraId="10015B64" w14:textId="770CD2A2" w:rsidR="00FD7564" w:rsidRDefault="00FD7564" w:rsidP="005D15E3">
      <w:pPr>
        <w:jc w:val="center"/>
        <w:rPr>
          <w:lang w:val="en-GB" w:eastAsia="en-US"/>
        </w:rPr>
      </w:pPr>
    </w:p>
    <w:p w14:paraId="4EB376FD" w14:textId="0EFFC68F" w:rsidR="00FD7564" w:rsidRDefault="00FD7564" w:rsidP="00FD7564">
      <w:pPr>
        <w:wordWrap/>
        <w:jc w:val="center"/>
        <w:rPr>
          <w:sz w:val="22"/>
          <w:szCs w:val="22"/>
        </w:rPr>
      </w:pPr>
      <w:r w:rsidRPr="00BD580B">
        <w:rPr>
          <w:rFonts w:hint="eastAsia"/>
          <w:sz w:val="22"/>
          <w:szCs w:val="22"/>
        </w:rPr>
        <w:t>Fig.</w:t>
      </w:r>
      <w:r>
        <w:rPr>
          <w:sz w:val="22"/>
          <w:szCs w:val="22"/>
        </w:rPr>
        <w:t xml:space="preserve"> 4</w:t>
      </w:r>
      <w:r w:rsidRPr="00BD580B">
        <w:rPr>
          <w:rFonts w:hint="eastAsia"/>
          <w:sz w:val="22"/>
          <w:szCs w:val="22"/>
        </w:rPr>
        <w:t xml:space="preserve"> </w:t>
      </w:r>
      <w:r>
        <w:rPr>
          <w:sz w:val="22"/>
          <w:szCs w:val="22"/>
        </w:rPr>
        <w:t xml:space="preserve">Different aspect of </w:t>
      </w:r>
      <w:r w:rsidRPr="00BD580B">
        <w:rPr>
          <w:sz w:val="22"/>
          <w:szCs w:val="22"/>
        </w:rPr>
        <w:t xml:space="preserve"> </w:t>
      </w:r>
      <w:r>
        <w:rPr>
          <w:sz w:val="22"/>
          <w:szCs w:val="22"/>
        </w:rPr>
        <w:t xml:space="preserve">CSI prediction with respect </w:t>
      </w:r>
      <w:r w:rsidR="00B471FC">
        <w:rPr>
          <w:sz w:val="22"/>
          <w:szCs w:val="22"/>
        </w:rPr>
        <w:t>to</w:t>
      </w:r>
      <w:r>
        <w:rPr>
          <w:sz w:val="22"/>
          <w:szCs w:val="22"/>
        </w:rPr>
        <w:t xml:space="preserve"> UE mobility</w:t>
      </w:r>
      <w:r w:rsidR="00B471FC">
        <w:rPr>
          <w:sz w:val="22"/>
          <w:szCs w:val="22"/>
        </w:rPr>
        <w:t xml:space="preserve">. </w:t>
      </w:r>
    </w:p>
    <w:p w14:paraId="05710816" w14:textId="1DBC906F" w:rsidR="00B471FC" w:rsidRDefault="00B471FC" w:rsidP="00FD7564">
      <w:pPr>
        <w:wordWrap/>
        <w:jc w:val="center"/>
        <w:rPr>
          <w:sz w:val="22"/>
          <w:szCs w:val="22"/>
        </w:rPr>
      </w:pPr>
    </w:p>
    <w:p w14:paraId="65FDC15F" w14:textId="4F986565" w:rsidR="00B471FC" w:rsidRDefault="00B471FC" w:rsidP="00FD7564">
      <w:pPr>
        <w:wordWrap/>
        <w:jc w:val="center"/>
        <w:rPr>
          <w:sz w:val="22"/>
          <w:szCs w:val="22"/>
        </w:rPr>
      </w:pPr>
    </w:p>
    <w:p w14:paraId="2476A909" w14:textId="09611B49" w:rsidR="00B471FC" w:rsidRDefault="00B471FC" w:rsidP="00FD7564">
      <w:pPr>
        <w:wordWrap/>
        <w:jc w:val="center"/>
        <w:rPr>
          <w:rFonts w:eastAsia="Malgun Gothic"/>
          <w:sz w:val="22"/>
          <w:szCs w:val="22"/>
        </w:rPr>
      </w:pPr>
    </w:p>
    <w:p w14:paraId="6D607F0E" w14:textId="77777777" w:rsidR="00D3748F" w:rsidRPr="00D3748F" w:rsidRDefault="00D3748F" w:rsidP="00FD7564">
      <w:pPr>
        <w:wordWrap/>
        <w:jc w:val="center"/>
        <w:rPr>
          <w:rFonts w:eastAsia="Malgun Gothic" w:hint="eastAsia"/>
          <w:sz w:val="22"/>
          <w:szCs w:val="22"/>
        </w:rPr>
      </w:pPr>
      <w:bookmarkStart w:id="4" w:name="_GoBack"/>
      <w:bookmarkEnd w:id="4"/>
    </w:p>
    <w:p w14:paraId="41F986A4" w14:textId="77777777" w:rsidR="00FD7564" w:rsidRDefault="00FD7564" w:rsidP="005D15E3">
      <w:pPr>
        <w:jc w:val="center"/>
        <w:rPr>
          <w:lang w:val="en-GB" w:eastAsia="en-US"/>
        </w:rPr>
      </w:pPr>
    </w:p>
    <w:p w14:paraId="25559398" w14:textId="77777777" w:rsidR="00CE4C35" w:rsidRPr="004D27BB" w:rsidRDefault="00CE4C35" w:rsidP="004D27BB">
      <w:pPr>
        <w:rPr>
          <w:lang w:val="en-GB" w:eastAsia="en-US"/>
        </w:rPr>
      </w:pPr>
    </w:p>
    <w:p w14:paraId="088DC4F5" w14:textId="68FC6090" w:rsidR="00081AF9" w:rsidRDefault="006346E0" w:rsidP="00FA72B5">
      <w:pPr>
        <w:pStyle w:val="Heading1"/>
        <w:spacing w:before="0" w:after="0"/>
      </w:pPr>
      <w:r w:rsidRPr="00135EA4">
        <w:lastRenderedPageBreak/>
        <w:t>CSI Compression</w:t>
      </w:r>
    </w:p>
    <w:p w14:paraId="34788684" w14:textId="77777777" w:rsidR="00187F05" w:rsidRPr="00FA72B5" w:rsidRDefault="00187F05" w:rsidP="00FA72B5">
      <w:pPr>
        <w:rPr>
          <w:lang w:val="en-GB" w:eastAsia="en-US"/>
        </w:rPr>
      </w:pPr>
    </w:p>
    <w:p w14:paraId="7EE0DEC2" w14:textId="26176515" w:rsidR="00172D24" w:rsidRDefault="00A40311" w:rsidP="00A1597D">
      <w:pPr>
        <w:pStyle w:val="Heading2"/>
        <w:spacing w:before="0" w:after="0"/>
        <w:ind w:left="0"/>
      </w:pPr>
      <w:r>
        <w:t xml:space="preserve">3.1 </w:t>
      </w:r>
      <w:r w:rsidR="00AD529E">
        <w:t>Spec impact</w:t>
      </w:r>
    </w:p>
    <w:p w14:paraId="1CCB68AC" w14:textId="77777777" w:rsidR="00BB4594" w:rsidRDefault="00BB4594" w:rsidP="008272B6">
      <w:pPr>
        <w:wordWrap/>
        <w:jc w:val="both"/>
        <w:rPr>
          <w:sz w:val="22"/>
          <w:szCs w:val="22"/>
        </w:rPr>
      </w:pPr>
    </w:p>
    <w:p w14:paraId="13CEC32C" w14:textId="13B4DE93" w:rsidR="00172D24" w:rsidRDefault="004C3CFA" w:rsidP="008272B6">
      <w:pPr>
        <w:wordWrap/>
        <w:jc w:val="both"/>
        <w:rPr>
          <w:sz w:val="22"/>
          <w:szCs w:val="22"/>
        </w:rPr>
      </w:pPr>
      <w:r>
        <w:rPr>
          <w:sz w:val="22"/>
          <w:szCs w:val="22"/>
        </w:rPr>
        <w:t>In RAN1#109-e, the following agreement was made:</w:t>
      </w:r>
    </w:p>
    <w:p w14:paraId="45C81823" w14:textId="0B06733C" w:rsidR="004C3CFA" w:rsidRPr="004C3CFA" w:rsidRDefault="00CE561D" w:rsidP="004C3CFA">
      <w:pPr>
        <w:wordWrap/>
        <w:jc w:val="both"/>
        <w:rPr>
          <w:sz w:val="22"/>
          <w:szCs w:val="22"/>
        </w:rPr>
      </w:pPr>
      <w:r w:rsidRPr="00A961CC">
        <w:rPr>
          <w:noProof/>
          <w:sz w:val="22"/>
          <w:szCs w:val="22"/>
        </w:rPr>
        <mc:AlternateContent>
          <mc:Choice Requires="wps">
            <w:drawing>
              <wp:anchor distT="45720" distB="45720" distL="114300" distR="114300" simplePos="0" relativeHeight="251661312" behindDoc="0" locked="0" layoutInCell="1" allowOverlap="1" wp14:anchorId="117F6DC9" wp14:editId="60A37935">
                <wp:simplePos x="0" y="0"/>
                <wp:positionH relativeFrom="column">
                  <wp:posOffset>0</wp:posOffset>
                </wp:positionH>
                <wp:positionV relativeFrom="paragraph">
                  <wp:posOffset>202565</wp:posOffset>
                </wp:positionV>
                <wp:extent cx="6282690" cy="1404620"/>
                <wp:effectExtent l="0" t="0" r="2286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14:paraId="76F862EA" w14:textId="77777777" w:rsidR="00D15B6A" w:rsidRPr="004C3CFA" w:rsidRDefault="00D15B6A" w:rsidP="00CE561D">
                            <w:pPr>
                              <w:wordWrap/>
                              <w:jc w:val="both"/>
                              <w:rPr>
                                <w:sz w:val="22"/>
                                <w:szCs w:val="22"/>
                                <w:lang w:eastAsia="x-none"/>
                              </w:rPr>
                            </w:pPr>
                            <w:r w:rsidRPr="004C3CFA">
                              <w:rPr>
                                <w:sz w:val="22"/>
                                <w:szCs w:val="22"/>
                                <w:highlight w:val="green"/>
                                <w:lang w:eastAsia="x-none"/>
                              </w:rPr>
                              <w:t>Agreement</w:t>
                            </w:r>
                          </w:p>
                          <w:p w14:paraId="31F7A1FF" w14:textId="77777777" w:rsidR="00D15B6A" w:rsidRPr="004C3CFA" w:rsidRDefault="00D15B6A" w:rsidP="00CE561D">
                            <w:pPr>
                              <w:wordWrap/>
                              <w:jc w:val="both"/>
                              <w:rPr>
                                <w:sz w:val="22"/>
                                <w:szCs w:val="22"/>
                              </w:rPr>
                            </w:pPr>
                            <w:r w:rsidRPr="004C3CFA">
                              <w:rPr>
                                <w:sz w:val="22"/>
                                <w:szCs w:val="22"/>
                              </w:rPr>
                              <w:t>Spatial-frequency domain CSI compression using two-sided AI model is selected as one representative sub use case.</w:t>
                            </w:r>
                          </w:p>
                          <w:p w14:paraId="040E7833" w14:textId="77777777" w:rsidR="00D15B6A" w:rsidRPr="004C3CFA" w:rsidRDefault="00D15B6A" w:rsidP="00CE561D">
                            <w:pPr>
                              <w:widowControl/>
                              <w:numPr>
                                <w:ilvl w:val="0"/>
                                <w:numId w:val="23"/>
                              </w:numPr>
                              <w:shd w:val="clear" w:color="auto" w:fill="FFFFFF"/>
                              <w:wordWrap/>
                              <w:autoSpaceDE/>
                              <w:autoSpaceDN/>
                              <w:rPr>
                                <w:sz w:val="22"/>
                                <w:szCs w:val="22"/>
                                <w:lang w:eastAsia="x-none"/>
                              </w:rPr>
                            </w:pPr>
                            <w:r w:rsidRPr="004C3CFA">
                              <w:rPr>
                                <w:sz w:val="22"/>
                                <w:szCs w:val="22"/>
                                <w:lang w:eastAsia="x-none"/>
                              </w:rPr>
                              <w:t>Note: Study of other sub use cases is not precluded.</w:t>
                            </w:r>
                          </w:p>
                          <w:p w14:paraId="7977908A" w14:textId="5F8B5323" w:rsidR="00D15B6A" w:rsidRPr="00CE561D" w:rsidRDefault="00D15B6A" w:rsidP="00CE561D">
                            <w:pPr>
                              <w:pStyle w:val="ListParagraph"/>
                              <w:numPr>
                                <w:ilvl w:val="0"/>
                                <w:numId w:val="23"/>
                              </w:numPr>
                              <w:spacing w:after="0"/>
                              <w:jc w:val="both"/>
                              <w:rPr>
                                <w:sz w:val="22"/>
                                <w:szCs w:val="22"/>
                              </w:rPr>
                            </w:pPr>
                            <w:r w:rsidRPr="004C3CFA">
                              <w:rPr>
                                <w:sz w:val="22"/>
                                <w:szCs w:val="22"/>
                                <w:lang w:eastAsia="x-none"/>
                              </w:rPr>
                              <w:t>Note: All pre-processing/post-processing, quantization/de-quantization are within the scope of the sub use case</w:t>
                            </w:r>
                            <w:r w:rsidRPr="004C3CFA">
                              <w:rPr>
                                <w:sz w:val="22"/>
                                <w:szCs w:val="22"/>
                                <w:lang w:val="en-US" w:eastAsia="x-none"/>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7F6DC9" id="_x0000_s1028" type="#_x0000_t202" style="position:absolute;left:0;text-align:left;margin-left:0;margin-top:15.95pt;width:494.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">
                <v:textbox style="mso-fit-shape-to-text:t">
                  <w:txbxContent>
                    <w:p w14:paraId="76F862EA" w14:textId="77777777" w:rsidR="00D15B6A" w:rsidRPr="004C3CFA" w:rsidRDefault="00D15B6A" w:rsidP="00CE561D">
                      <w:pPr>
                        <w:wordWrap/>
                        <w:jc w:val="both"/>
                        <w:rPr>
                          <w:sz w:val="22"/>
                          <w:szCs w:val="22"/>
                          <w:lang w:eastAsia="x-none"/>
                        </w:rPr>
                      </w:pPr>
                      <w:r w:rsidRPr="004C3CFA">
                        <w:rPr>
                          <w:sz w:val="22"/>
                          <w:szCs w:val="22"/>
                          <w:highlight w:val="green"/>
                          <w:lang w:eastAsia="x-none"/>
                        </w:rPr>
                        <w:t>Agreement</w:t>
                      </w:r>
                    </w:p>
                    <w:p w14:paraId="31F7A1FF" w14:textId="77777777" w:rsidR="00D15B6A" w:rsidRPr="004C3CFA" w:rsidRDefault="00D15B6A" w:rsidP="00CE561D">
                      <w:pPr>
                        <w:wordWrap/>
                        <w:jc w:val="both"/>
                        <w:rPr>
                          <w:sz w:val="22"/>
                          <w:szCs w:val="22"/>
                        </w:rPr>
                      </w:pPr>
                      <w:r w:rsidRPr="004C3CFA">
                        <w:rPr>
                          <w:sz w:val="22"/>
                          <w:szCs w:val="22"/>
                        </w:rPr>
                        <w:t>Spatial-frequency domain CSI compression using two-sided AI model is selected as one representative sub use case.</w:t>
                      </w:r>
                    </w:p>
                    <w:p w14:paraId="040E7833" w14:textId="77777777" w:rsidR="00D15B6A" w:rsidRPr="004C3CFA" w:rsidRDefault="00D15B6A" w:rsidP="00CE561D">
                      <w:pPr>
                        <w:widowControl/>
                        <w:numPr>
                          <w:ilvl w:val="0"/>
                          <w:numId w:val="23"/>
                        </w:numPr>
                        <w:shd w:val="clear" w:color="auto" w:fill="FFFFFF"/>
                        <w:wordWrap/>
                        <w:autoSpaceDE/>
                        <w:autoSpaceDN/>
                        <w:rPr>
                          <w:sz w:val="22"/>
                          <w:szCs w:val="22"/>
                          <w:lang w:eastAsia="x-none"/>
                        </w:rPr>
                      </w:pPr>
                      <w:r w:rsidRPr="004C3CFA">
                        <w:rPr>
                          <w:sz w:val="22"/>
                          <w:szCs w:val="22"/>
                          <w:lang w:eastAsia="x-none"/>
                        </w:rPr>
                        <w:t>Note: Study of other sub use cases is not precluded.</w:t>
                      </w:r>
                    </w:p>
                    <w:p w14:paraId="7977908A" w14:textId="5F8B5323" w:rsidR="00D15B6A" w:rsidRPr="00CE561D" w:rsidRDefault="00D15B6A" w:rsidP="00CE561D">
                      <w:pPr>
                        <w:pStyle w:val="ListParagraph"/>
                        <w:numPr>
                          <w:ilvl w:val="0"/>
                          <w:numId w:val="23"/>
                        </w:numPr>
                        <w:spacing w:after="0"/>
                        <w:jc w:val="both"/>
                        <w:rPr>
                          <w:sz w:val="22"/>
                          <w:szCs w:val="22"/>
                        </w:rPr>
                      </w:pPr>
                      <w:r w:rsidRPr="004C3CFA">
                        <w:rPr>
                          <w:sz w:val="22"/>
                          <w:szCs w:val="22"/>
                          <w:lang w:eastAsia="x-none"/>
                        </w:rPr>
                        <w:t>Note: All pre-processing/post-processing, quantization/de-quantization are within the scope of the sub use case</w:t>
                      </w:r>
                      <w:r w:rsidRPr="004C3CFA">
                        <w:rPr>
                          <w:sz w:val="22"/>
                          <w:szCs w:val="22"/>
                          <w:lang w:val="en-US" w:eastAsia="x-none"/>
                        </w:rPr>
                        <w:t>.</w:t>
                      </w:r>
                    </w:p>
                  </w:txbxContent>
                </v:textbox>
                <w10:wrap type="square"/>
              </v:shape>
            </w:pict>
          </mc:Fallback>
        </mc:AlternateContent>
      </w:r>
    </w:p>
    <w:p w14:paraId="064752DD" w14:textId="3406771C" w:rsidR="009606A6" w:rsidRPr="008272B6" w:rsidRDefault="00006536" w:rsidP="00314C7B">
      <w:pPr>
        <w:wordWrap/>
        <w:jc w:val="both"/>
        <w:rPr>
          <w:sz w:val="22"/>
          <w:szCs w:val="22"/>
        </w:rPr>
      </w:pPr>
      <w:r w:rsidRPr="008272B6">
        <w:rPr>
          <w:sz w:val="22"/>
          <w:szCs w:val="22"/>
        </w:rPr>
        <w:t xml:space="preserve">Fig. </w:t>
      </w:r>
      <w:r w:rsidR="00520854">
        <w:rPr>
          <w:sz w:val="22"/>
          <w:szCs w:val="22"/>
        </w:rPr>
        <w:t>5</w:t>
      </w:r>
      <w:r w:rsidR="00520854" w:rsidRPr="008272B6">
        <w:rPr>
          <w:sz w:val="22"/>
          <w:szCs w:val="22"/>
        </w:rPr>
        <w:t xml:space="preserve"> </w:t>
      </w:r>
      <w:r w:rsidRPr="008272B6">
        <w:rPr>
          <w:sz w:val="22"/>
          <w:szCs w:val="22"/>
        </w:rPr>
        <w:t xml:space="preserve">shows one approach for this sub-use case which relies on an </w:t>
      </w:r>
      <w:r w:rsidR="00744B7F">
        <w:rPr>
          <w:sz w:val="22"/>
          <w:szCs w:val="22"/>
        </w:rPr>
        <w:t>autoencoder (</w:t>
      </w:r>
      <w:r w:rsidR="002F38A2">
        <w:rPr>
          <w:sz w:val="22"/>
          <w:szCs w:val="22"/>
        </w:rPr>
        <w:t>AE</w:t>
      </w:r>
      <w:r w:rsidR="00744B7F">
        <w:rPr>
          <w:sz w:val="22"/>
          <w:szCs w:val="22"/>
        </w:rPr>
        <w:t>)</w:t>
      </w:r>
      <w:r w:rsidR="009606A6" w:rsidRPr="008272B6">
        <w:rPr>
          <w:sz w:val="22"/>
          <w:szCs w:val="22"/>
        </w:rPr>
        <w:t xml:space="preserve"> and entails the following steps:</w:t>
      </w:r>
    </w:p>
    <w:p w14:paraId="3996B54B" w14:textId="598FD715" w:rsidR="009606A6" w:rsidRPr="008272B6" w:rsidRDefault="009606A6"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UE pre-process</w:t>
      </w:r>
      <w:r w:rsidRPr="008272B6">
        <w:rPr>
          <w:sz w:val="22"/>
          <w:szCs w:val="22"/>
          <w:lang w:val="en-US"/>
        </w:rPr>
        <w:t>es</w:t>
      </w:r>
      <w:r w:rsidRPr="008272B6">
        <w:rPr>
          <w:sz w:val="22"/>
          <w:szCs w:val="22"/>
        </w:rPr>
        <w:t xml:space="preserve"> its channel estimate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D36676" w:rsidRPr="008272B6">
        <w:rPr>
          <w:sz w:val="22"/>
          <w:szCs w:val="22"/>
          <w:lang w:val="en-US"/>
        </w:rPr>
        <w:t xml:space="preserve"> </w:t>
      </w:r>
      <w:r w:rsidR="00E33E5A">
        <w:rPr>
          <w:sz w:val="22"/>
          <w:szCs w:val="22"/>
          <w:lang w:val="en-US"/>
        </w:rPr>
        <w:t xml:space="preserve">(e.g. by performing an SVD for each sub-band) </w:t>
      </w:r>
      <w:r w:rsidRPr="008272B6">
        <w:rPr>
          <w:sz w:val="22"/>
          <w:szCs w:val="22"/>
        </w:rPr>
        <w:t>to obtain a precoder</w:t>
      </w:r>
      <w:r w:rsidR="00D36676" w:rsidRPr="008272B6">
        <w:rPr>
          <w:sz w:val="22"/>
          <w:szCs w:val="22"/>
          <w:lang w:val="en-US"/>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8272B6">
        <w:rPr>
          <w:sz w:val="22"/>
          <w:szCs w:val="22"/>
        </w:rPr>
        <w:t>, which is passed to the encoder.</w:t>
      </w:r>
    </w:p>
    <w:p w14:paraId="6E0B04F1" w14:textId="4488AD87" w:rsidR="009606A6" w:rsidRPr="008272B6" w:rsidRDefault="009606A6" w:rsidP="00820D32">
      <w:pPr>
        <w:pStyle w:val="ListParagraph"/>
        <w:numPr>
          <w:ilvl w:val="0"/>
          <w:numId w:val="17"/>
        </w:numPr>
        <w:spacing w:after="0"/>
        <w:jc w:val="both"/>
        <w:rPr>
          <w:sz w:val="22"/>
          <w:szCs w:val="22"/>
          <w:lang w:val="en-US"/>
        </w:rPr>
      </w:pPr>
      <w:r w:rsidRPr="008272B6">
        <w:rPr>
          <w:sz w:val="22"/>
          <w:szCs w:val="22"/>
        </w:rPr>
        <w:t xml:space="preserve">The encoder compresses the precoder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00D36676" w:rsidRPr="008272B6">
        <w:rPr>
          <w:b/>
          <w:bCs/>
          <w:iCs/>
          <w:sz w:val="22"/>
          <w:szCs w:val="22"/>
          <w:lang w:val="en-US"/>
        </w:rPr>
        <w:t xml:space="preserve"> </w:t>
      </w:r>
      <w:r w:rsidRPr="008272B6">
        <w:rPr>
          <w:sz w:val="22"/>
          <w:szCs w:val="22"/>
        </w:rPr>
        <w:t>into a feature vector</w:t>
      </w:r>
      <w:r w:rsidR="00D36676" w:rsidRPr="008272B6">
        <w:rPr>
          <w:sz w:val="22"/>
          <w:szCs w:val="22"/>
          <w:lang w:val="en-US"/>
        </w:rPr>
        <w:t xml:space="preserve"> </w:t>
      </w:r>
      <m:oMath>
        <m:r>
          <m:rPr>
            <m:sty m:val="b"/>
          </m:rPr>
          <w:rPr>
            <w:rFonts w:ascii="Cambria Math" w:hAnsi="Cambria Math"/>
            <w:sz w:val="22"/>
            <w:szCs w:val="22"/>
            <w:lang w:val="en-US"/>
          </w:rPr>
          <m:t>z</m:t>
        </m:r>
      </m:oMath>
      <w:r w:rsidRPr="008272B6">
        <w:rPr>
          <w:sz w:val="22"/>
          <w:szCs w:val="22"/>
        </w:rPr>
        <w:t>.</w:t>
      </w:r>
    </w:p>
    <w:p w14:paraId="1601BB98" w14:textId="02233565" w:rsidR="00006536" w:rsidRPr="008272B6" w:rsidRDefault="009606A6" w:rsidP="00820D32">
      <w:pPr>
        <w:pStyle w:val="ListParagraph"/>
        <w:numPr>
          <w:ilvl w:val="0"/>
          <w:numId w:val="17"/>
        </w:numPr>
        <w:spacing w:after="0"/>
        <w:jc w:val="both"/>
        <w:rPr>
          <w:sz w:val="22"/>
          <w:szCs w:val="22"/>
          <w:lang w:val="en-US"/>
        </w:rPr>
      </w:pPr>
      <w:r w:rsidRPr="008272B6">
        <w:rPr>
          <w:sz w:val="22"/>
          <w:szCs w:val="22"/>
        </w:rPr>
        <w:t xml:space="preserve">The feature </w:t>
      </w:r>
      <w:r w:rsidRPr="008272B6">
        <w:rPr>
          <w:sz w:val="22"/>
          <w:szCs w:val="22"/>
          <w:lang w:val="en-US"/>
        </w:rPr>
        <w:t xml:space="preserve">vector </w:t>
      </w:r>
      <m:oMath>
        <m:r>
          <m:rPr>
            <m:sty m:val="b"/>
          </m:rPr>
          <w:rPr>
            <w:rFonts w:ascii="Cambria Math" w:hAnsi="Cambria Math"/>
            <w:sz w:val="22"/>
            <w:szCs w:val="22"/>
            <w:lang w:val="en-US"/>
          </w:rPr>
          <m:t xml:space="preserve">z </m:t>
        </m:r>
      </m:oMath>
      <w:r w:rsidRPr="008272B6">
        <w:rPr>
          <w:sz w:val="22"/>
          <w:szCs w:val="22"/>
          <w:lang w:val="en-US"/>
        </w:rPr>
        <w:t>is passed from the UE to the gNB</w:t>
      </w:r>
      <w:r w:rsidR="008272B6" w:rsidRPr="008272B6">
        <w:rPr>
          <w:sz w:val="22"/>
          <w:szCs w:val="22"/>
          <w:lang w:val="en-US"/>
        </w:rPr>
        <w:t xml:space="preserve"> (here, it is assumed that the feedback channel is noiseless)</w:t>
      </w:r>
      <w:r w:rsidRPr="008272B6">
        <w:rPr>
          <w:sz w:val="22"/>
          <w:szCs w:val="22"/>
          <w:lang w:val="en-US"/>
        </w:rPr>
        <w:t>, which passes it to the decoder.</w:t>
      </w:r>
    </w:p>
    <w:p w14:paraId="04341B26" w14:textId="74C3244A" w:rsidR="009606A6" w:rsidRPr="008272B6" w:rsidRDefault="009606A6" w:rsidP="00820D32">
      <w:pPr>
        <w:pStyle w:val="ListParagraph"/>
        <w:numPr>
          <w:ilvl w:val="0"/>
          <w:numId w:val="17"/>
        </w:numPr>
        <w:spacing w:after="0"/>
        <w:jc w:val="both"/>
        <w:rPr>
          <w:sz w:val="22"/>
          <w:szCs w:val="22"/>
          <w:lang w:val="en-US"/>
        </w:rPr>
      </w:pPr>
      <w:r w:rsidRPr="008272B6">
        <w:rPr>
          <w:sz w:val="22"/>
          <w:szCs w:val="22"/>
          <w:lang w:val="en-US"/>
        </w:rPr>
        <w:t xml:space="preserve">The decoder decompresses the feature vector </w:t>
      </w:r>
      <m:oMath>
        <m:r>
          <m:rPr>
            <m:sty m:val="b"/>
          </m:rPr>
          <w:rPr>
            <w:rFonts w:ascii="Cambria Math" w:hAnsi="Cambria Math"/>
            <w:sz w:val="22"/>
            <w:szCs w:val="22"/>
            <w:lang w:val="en-US"/>
          </w:rPr>
          <m:t xml:space="preserve">z </m:t>
        </m:r>
      </m:oMath>
      <w:r w:rsidRPr="008272B6">
        <w:rPr>
          <w:sz w:val="22"/>
          <w:szCs w:val="22"/>
          <w:lang w:val="en-US"/>
        </w:rPr>
        <w:t xml:space="preserve">into an estimate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r>
          <w:rPr>
            <w:rFonts w:ascii="Cambria Math" w:hAnsi="Cambria Math"/>
            <w:sz w:val="22"/>
            <w:szCs w:val="22"/>
            <w:lang w:val="en-US"/>
          </w:rPr>
          <m:t xml:space="preserve"> </m:t>
        </m:r>
      </m:oMath>
      <w:r w:rsidRPr="008272B6">
        <w:rPr>
          <w:sz w:val="22"/>
          <w:szCs w:val="22"/>
          <w:lang w:val="en-US"/>
        </w:rPr>
        <w:t>of the precoder.</w:t>
      </w:r>
    </w:p>
    <w:p w14:paraId="24CB5B4D" w14:textId="77777777" w:rsidR="00006536" w:rsidRPr="008272B6" w:rsidRDefault="00006536" w:rsidP="008272B6">
      <w:pPr>
        <w:wordWrap/>
        <w:jc w:val="both"/>
        <w:rPr>
          <w:sz w:val="22"/>
          <w:szCs w:val="22"/>
        </w:rPr>
      </w:pPr>
    </w:p>
    <w:p w14:paraId="1D57C97E" w14:textId="77777777" w:rsidR="00006536" w:rsidRPr="008272B6" w:rsidRDefault="00006536" w:rsidP="008272B6">
      <w:pPr>
        <w:keepNext/>
        <w:wordWrap/>
        <w:jc w:val="center"/>
        <w:rPr>
          <w:sz w:val="22"/>
          <w:szCs w:val="22"/>
        </w:rPr>
      </w:pPr>
      <w:r w:rsidRPr="008272B6">
        <w:rPr>
          <w:noProof/>
          <w:sz w:val="22"/>
          <w:szCs w:val="22"/>
        </w:rPr>
        <w:drawing>
          <wp:inline distT="0" distB="0" distL="0" distR="0" wp14:anchorId="0262EF3B" wp14:editId="5462D61A">
            <wp:extent cx="6137910" cy="177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12">
                      <a:extLst>
                        <a:ext uri="{28A0092B-C50C-407E-A947-70E740481C1C}">
                          <a14:useLocalDpi xmlns:a14="http://schemas.microsoft.com/office/drawing/2010/main" val="0"/>
                        </a:ext>
                      </a:extLst>
                    </a:blip>
                    <a:stretch>
                      <a:fillRect/>
                    </a:stretch>
                  </pic:blipFill>
                  <pic:spPr>
                    <a:xfrm>
                      <a:off x="0" y="0"/>
                      <a:ext cx="6137910" cy="1772285"/>
                    </a:xfrm>
                    <a:prstGeom prst="rect">
                      <a:avLst/>
                    </a:prstGeom>
                  </pic:spPr>
                </pic:pic>
              </a:graphicData>
            </a:graphic>
          </wp:inline>
        </w:drawing>
      </w:r>
    </w:p>
    <w:p w14:paraId="3F3D6FFB" w14:textId="77144D27" w:rsidR="00A35131" w:rsidRDefault="00006536" w:rsidP="008272B6">
      <w:pPr>
        <w:pStyle w:val="Caption"/>
        <w:wordWrap/>
        <w:spacing w:before="0" w:after="0"/>
        <w:jc w:val="center"/>
        <w:rPr>
          <w:b w:val="0"/>
          <w:sz w:val="22"/>
          <w:szCs w:val="22"/>
        </w:rPr>
      </w:pPr>
      <w:r w:rsidRPr="00A81230">
        <w:rPr>
          <w:b w:val="0"/>
          <w:sz w:val="22"/>
          <w:szCs w:val="22"/>
        </w:rPr>
        <w:t xml:space="preserve">Figure </w:t>
      </w:r>
      <w:r w:rsidR="00520854">
        <w:rPr>
          <w:b w:val="0"/>
          <w:sz w:val="22"/>
          <w:szCs w:val="22"/>
        </w:rPr>
        <w:t>5</w:t>
      </w:r>
      <w:r w:rsidRPr="00A81230">
        <w:rPr>
          <w:b w:val="0"/>
          <w:sz w:val="22"/>
          <w:szCs w:val="22"/>
        </w:rPr>
        <w:t>: Autoencoder</w:t>
      </w:r>
    </w:p>
    <w:p w14:paraId="64CCC72B" w14:textId="1993AC0E" w:rsidR="00781941" w:rsidRDefault="00781941" w:rsidP="00781941">
      <w:pPr>
        <w:wordWrap/>
        <w:rPr>
          <w:rFonts w:eastAsia="Malgun Gothic"/>
          <w:sz w:val="22"/>
          <w:szCs w:val="22"/>
        </w:rPr>
      </w:pPr>
    </w:p>
    <w:p w14:paraId="6BB02A01" w14:textId="747A5821" w:rsidR="00414E51" w:rsidRPr="00B44AE8" w:rsidRDefault="00B44AE8" w:rsidP="00B44AE8">
      <w:pPr>
        <w:wordWrap/>
        <w:rPr>
          <w:rFonts w:eastAsia="Malgun Gothic"/>
          <w:sz w:val="22"/>
          <w:szCs w:val="22"/>
        </w:rPr>
      </w:pPr>
      <w:r>
        <w:rPr>
          <w:rFonts w:eastAsia="Malgun Gothic" w:hint="eastAsia"/>
          <w:sz w:val="22"/>
          <w:szCs w:val="22"/>
        </w:rPr>
        <w:t xml:space="preserve">In this sub-use case, the </w:t>
      </w:r>
      <w:r w:rsidR="005C6CF9">
        <w:rPr>
          <w:rFonts w:eastAsia="Malgun Gothic"/>
          <w:sz w:val="22"/>
          <w:szCs w:val="22"/>
        </w:rPr>
        <w:t>input/output requirements for an</w:t>
      </w:r>
      <w:r w:rsidR="00816278">
        <w:rPr>
          <w:rFonts w:eastAsia="Malgun Gothic"/>
          <w:sz w:val="22"/>
          <w:szCs w:val="22"/>
        </w:rPr>
        <w:t xml:space="preserve"> autoencoder</w:t>
      </w:r>
      <w:r>
        <w:rPr>
          <w:rFonts w:eastAsia="Malgun Gothic" w:hint="eastAsia"/>
          <w:sz w:val="22"/>
          <w:szCs w:val="22"/>
        </w:rPr>
        <w:t xml:space="preserve"> should be studie</w:t>
      </w:r>
      <w:r>
        <w:rPr>
          <w:rFonts w:eastAsia="Malgun Gothic"/>
          <w:sz w:val="22"/>
          <w:szCs w:val="22"/>
        </w:rPr>
        <w:t xml:space="preserve">d. </w:t>
      </w:r>
      <w:r w:rsidR="005C6CF9">
        <w:rPr>
          <w:rFonts w:eastAsia="Malgun Gothic"/>
          <w:sz w:val="22"/>
          <w:szCs w:val="22"/>
        </w:rPr>
        <w:t xml:space="preserve">Candidates for </w:t>
      </w:r>
      <w:r>
        <w:rPr>
          <w:rFonts w:eastAsia="Malgun Gothic"/>
          <w:sz w:val="22"/>
          <w:szCs w:val="22"/>
        </w:rPr>
        <w:t xml:space="preserve">the input type </w:t>
      </w:r>
      <w:r w:rsidR="005C6CF9">
        <w:rPr>
          <w:rFonts w:eastAsia="Malgun Gothic"/>
          <w:sz w:val="22"/>
          <w:szCs w:val="22"/>
        </w:rPr>
        <w:t>include</w:t>
      </w:r>
      <w:r>
        <w:rPr>
          <w:rFonts w:eastAsia="Malgun Gothic"/>
          <w:sz w:val="22"/>
          <w:szCs w:val="22"/>
        </w:rPr>
        <w:t>:</w:t>
      </w:r>
    </w:p>
    <w:p w14:paraId="0DCA89E1" w14:textId="7C4725CB" w:rsidR="00781941" w:rsidRDefault="00B44AE8" w:rsidP="00820D32">
      <w:pPr>
        <w:pStyle w:val="ListParagraph"/>
        <w:numPr>
          <w:ilvl w:val="0"/>
          <w:numId w:val="20"/>
        </w:numPr>
        <w:spacing w:after="0"/>
        <w:jc w:val="both"/>
        <w:rPr>
          <w:sz w:val="22"/>
          <w:szCs w:val="22"/>
        </w:rPr>
      </w:pPr>
      <w:r w:rsidRPr="00414E51">
        <w:rPr>
          <w:sz w:val="22"/>
          <w:szCs w:val="22"/>
        </w:rPr>
        <w:t xml:space="preserve">a </w:t>
      </w:r>
      <w:r>
        <w:rPr>
          <w:sz w:val="22"/>
          <w:szCs w:val="22"/>
        </w:rPr>
        <w:t>set of eigenvector</w:t>
      </w:r>
      <w:r w:rsidR="005C6CF9">
        <w:rPr>
          <w:sz w:val="22"/>
          <w:szCs w:val="22"/>
          <w:lang w:val="en-US"/>
        </w:rPr>
        <w:t>s</w:t>
      </w:r>
      <w:r>
        <w:rPr>
          <w:sz w:val="22"/>
          <w:szCs w:val="22"/>
        </w:rPr>
        <w:t xml:space="preserve"> (or singular vector</w:t>
      </w:r>
      <w:r w:rsidR="005C6CF9">
        <w:rPr>
          <w:sz w:val="22"/>
          <w:szCs w:val="22"/>
          <w:lang w:val="en-US"/>
        </w:rPr>
        <w:t>s</w:t>
      </w:r>
      <w:r>
        <w:rPr>
          <w:sz w:val="22"/>
          <w:szCs w:val="22"/>
        </w:rPr>
        <w:t>)</w:t>
      </w:r>
      <w:r w:rsidRPr="00414E51">
        <w:rPr>
          <w:sz w:val="22"/>
          <w:szCs w:val="22"/>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414E51">
        <w:rPr>
          <w:b/>
          <w:bCs/>
          <w:iCs/>
          <w:sz w:val="22"/>
          <w:szCs w:val="22"/>
        </w:rPr>
        <w:t xml:space="preserve"> </w:t>
      </w:r>
      <w:r w:rsidR="00ED78EA" w:rsidRPr="00414E51">
        <w:rPr>
          <w:sz w:val="22"/>
          <w:szCs w:val="22"/>
        </w:rPr>
        <w:t>pre-process</w:t>
      </w:r>
      <w:r>
        <w:rPr>
          <w:sz w:val="22"/>
          <w:szCs w:val="22"/>
        </w:rPr>
        <w:t xml:space="preserve">ed by </w:t>
      </w:r>
      <w:r w:rsidR="005C6CF9">
        <w:rPr>
          <w:sz w:val="22"/>
          <w:szCs w:val="22"/>
          <w:lang w:val="en-US"/>
        </w:rPr>
        <w:t xml:space="preserve">the </w:t>
      </w:r>
      <w:r>
        <w:rPr>
          <w:sz w:val="22"/>
          <w:szCs w:val="22"/>
        </w:rPr>
        <w:t>UE</w:t>
      </w:r>
    </w:p>
    <w:p w14:paraId="552BE4A4" w14:textId="7586AF6C" w:rsidR="00414E51" w:rsidRDefault="00B44AE8" w:rsidP="00820D32">
      <w:pPr>
        <w:pStyle w:val="ListParagraph"/>
        <w:numPr>
          <w:ilvl w:val="0"/>
          <w:numId w:val="20"/>
        </w:numPr>
        <w:spacing w:after="0"/>
        <w:jc w:val="both"/>
        <w:rPr>
          <w:sz w:val="22"/>
          <w:szCs w:val="22"/>
        </w:rPr>
      </w:pPr>
      <w:r>
        <w:rPr>
          <w:sz w:val="22"/>
          <w:szCs w:val="22"/>
        </w:rPr>
        <w:t xml:space="preserve">a raw channel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5C6CF9">
        <w:rPr>
          <w:iCs/>
          <w:sz w:val="22"/>
          <w:szCs w:val="22"/>
          <w:lang w:val="en-US"/>
        </w:rPr>
        <w:t>.</w:t>
      </w:r>
    </w:p>
    <w:p w14:paraId="2D6C7E13" w14:textId="1D0E7740" w:rsidR="00424E0A" w:rsidRDefault="00424E0A" w:rsidP="00314C7B">
      <w:pPr>
        <w:wordWrap/>
        <w:jc w:val="both"/>
        <w:rPr>
          <w:sz w:val="22"/>
          <w:szCs w:val="22"/>
        </w:rPr>
      </w:pPr>
      <w:r>
        <w:rPr>
          <w:sz w:val="22"/>
          <w:szCs w:val="22"/>
        </w:rPr>
        <w:t xml:space="preserve">Similarly, </w:t>
      </w:r>
      <w:r w:rsidR="005C6CF9">
        <w:rPr>
          <w:sz w:val="22"/>
          <w:szCs w:val="22"/>
        </w:rPr>
        <w:t>candidates for</w:t>
      </w:r>
      <w:r w:rsidR="00B44AE8">
        <w:rPr>
          <w:sz w:val="22"/>
          <w:szCs w:val="22"/>
        </w:rPr>
        <w:t xml:space="preserve"> the output type </w:t>
      </w:r>
      <w:r w:rsidR="005C6CF9">
        <w:rPr>
          <w:sz w:val="22"/>
          <w:szCs w:val="22"/>
        </w:rPr>
        <w:t>include</w:t>
      </w:r>
      <w:r>
        <w:rPr>
          <w:sz w:val="22"/>
          <w:szCs w:val="22"/>
        </w:rPr>
        <w:t>:</w:t>
      </w:r>
    </w:p>
    <w:p w14:paraId="578758BC" w14:textId="2AE3CF27" w:rsidR="00424E0A" w:rsidRPr="00424E0A" w:rsidRDefault="00B44AE8" w:rsidP="00820D32">
      <w:pPr>
        <w:pStyle w:val="ListParagraph"/>
        <w:numPr>
          <w:ilvl w:val="0"/>
          <w:numId w:val="21"/>
        </w:numPr>
        <w:spacing w:after="0"/>
        <w:jc w:val="both"/>
        <w:rPr>
          <w:sz w:val="22"/>
          <w:szCs w:val="22"/>
        </w:rPr>
      </w:pPr>
      <w:r w:rsidRPr="008272B6">
        <w:rPr>
          <w:sz w:val="22"/>
          <w:szCs w:val="22"/>
          <w:lang w:val="en-US"/>
        </w:rPr>
        <w:t xml:space="preserve">an estimate </w:t>
      </w:r>
      <w:r>
        <w:rPr>
          <w:rFonts w:eastAsia="Malgun Gothic" w:hint="eastAsia"/>
          <w:sz w:val="22"/>
          <w:szCs w:val="22"/>
          <w:lang w:val="en-US" w:eastAsia="ko-KR"/>
        </w:rPr>
        <w:t>of a set of eigenvector</w:t>
      </w:r>
      <w:r w:rsidR="005C6CF9">
        <w:rPr>
          <w:rFonts w:eastAsia="Malgun Gothic"/>
          <w:sz w:val="22"/>
          <w:szCs w:val="22"/>
          <w:lang w:val="en-US" w:eastAsia="ko-KR"/>
        </w:rPr>
        <w:t>s</w:t>
      </w:r>
      <w:r>
        <w:rPr>
          <w:rFonts w:eastAsia="Malgun Gothic" w:hint="eastAsia"/>
          <w:sz w:val="22"/>
          <w:szCs w:val="22"/>
          <w:lang w:val="en-US" w:eastAsia="ko-KR"/>
        </w:rPr>
        <w:t xml:space="preserv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oMath>
      <w:r>
        <w:rPr>
          <w:rFonts w:eastAsia="Malgun Gothic" w:hint="eastAsia"/>
          <w:iCs/>
          <w:sz w:val="22"/>
          <w:szCs w:val="22"/>
          <w:lang w:val="en-US" w:eastAsia="ko-KR"/>
        </w:rPr>
        <w:t xml:space="preserve"> reconstructed by </w:t>
      </w:r>
      <w:r>
        <w:rPr>
          <w:sz w:val="22"/>
          <w:szCs w:val="22"/>
          <w:lang w:val="en-US"/>
        </w:rPr>
        <w:t>the</w:t>
      </w:r>
      <w:r w:rsidR="00424E0A">
        <w:rPr>
          <w:sz w:val="22"/>
          <w:szCs w:val="22"/>
          <w:lang w:val="en-US"/>
        </w:rPr>
        <w:t xml:space="preserve"> decoder</w:t>
      </w:r>
    </w:p>
    <w:p w14:paraId="7FD61AD6" w14:textId="7189C073" w:rsidR="00424E0A" w:rsidRPr="00AE2F42" w:rsidRDefault="00B44AE8" w:rsidP="00820D32">
      <w:pPr>
        <w:pStyle w:val="ListParagraph"/>
        <w:numPr>
          <w:ilvl w:val="0"/>
          <w:numId w:val="21"/>
        </w:numPr>
        <w:spacing w:after="0"/>
        <w:jc w:val="both"/>
        <w:rPr>
          <w:sz w:val="22"/>
          <w:szCs w:val="22"/>
        </w:rPr>
      </w:pPr>
      <w:r>
        <w:rPr>
          <w:sz w:val="22"/>
          <w:szCs w:val="22"/>
          <w:lang w:val="en-US"/>
        </w:rPr>
        <w:t xml:space="preserve">an estimate of </w:t>
      </w:r>
      <w:r w:rsidR="005C6CF9">
        <w:rPr>
          <w:sz w:val="22"/>
          <w:szCs w:val="22"/>
          <w:lang w:val="en-US"/>
        </w:rPr>
        <w:t xml:space="preserve">the </w:t>
      </w:r>
      <w:r>
        <w:rPr>
          <w:sz w:val="22"/>
          <w:szCs w:val="22"/>
          <w:lang w:val="en-US"/>
        </w:rPr>
        <w:t xml:space="preserve">raw channel </w:t>
      </w:r>
      <m:oMath>
        <m:acc>
          <m:accPr>
            <m:chr m:val="̃"/>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C56A8E">
        <w:rPr>
          <w:iCs/>
          <w:sz w:val="22"/>
          <w:szCs w:val="22"/>
          <w:lang w:val="en-US"/>
        </w:rPr>
        <w:t>.</w:t>
      </w:r>
    </w:p>
    <w:p w14:paraId="4CA8FF0D" w14:textId="77777777" w:rsidR="00AE2F42" w:rsidRPr="00424E0A" w:rsidRDefault="00AE2F42" w:rsidP="00AE2F42">
      <w:pPr>
        <w:pStyle w:val="ListParagraph"/>
        <w:spacing w:after="0"/>
        <w:jc w:val="both"/>
        <w:rPr>
          <w:sz w:val="22"/>
          <w:szCs w:val="22"/>
        </w:rPr>
      </w:pPr>
    </w:p>
    <w:p w14:paraId="49DF76A9" w14:textId="00B1F659" w:rsidR="00A40C64" w:rsidRPr="006701DF" w:rsidRDefault="008C61E8" w:rsidP="006701DF">
      <w:pPr>
        <w:wordWrap/>
        <w:jc w:val="both"/>
        <w:rPr>
          <w:rFonts w:eastAsia="Malgun Gothic"/>
          <w:bCs/>
          <w:iCs/>
          <w:sz w:val="22"/>
          <w:szCs w:val="22"/>
        </w:rPr>
      </w:pPr>
      <w:r>
        <w:rPr>
          <w:rFonts w:eastAsia="Malgun Gothic"/>
          <w:sz w:val="22"/>
          <w:szCs w:val="22"/>
        </w:rPr>
        <w:t>If</w:t>
      </w:r>
      <w:r w:rsidR="00816278">
        <w:rPr>
          <w:rFonts w:eastAsia="Malgun Gothic" w:hint="eastAsia"/>
          <w:sz w:val="22"/>
          <w:szCs w:val="22"/>
          <w:lang w:val="x-none"/>
        </w:rPr>
        <w:t xml:space="preserve">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00816278" w:rsidRPr="00816278">
        <w:rPr>
          <w:rFonts w:eastAsia="Malgun Gothic" w:hint="eastAsia"/>
          <w:bCs/>
          <w:iCs/>
          <w:sz w:val="22"/>
          <w:szCs w:val="22"/>
        </w:rPr>
        <w:t xml:space="preserve"> </w:t>
      </w:r>
      <w:r>
        <w:rPr>
          <w:rFonts w:eastAsia="Malgun Gothic"/>
          <w:bCs/>
          <w:iCs/>
          <w:sz w:val="22"/>
          <w:szCs w:val="22"/>
        </w:rPr>
        <w:t xml:space="preserve">is the autoencoder input, then the </w:t>
      </w:r>
      <w:r w:rsidR="00816278">
        <w:rPr>
          <w:rFonts w:eastAsia="Malgun Gothic"/>
          <w:bCs/>
          <w:iCs/>
          <w:sz w:val="22"/>
          <w:szCs w:val="22"/>
        </w:rPr>
        <w:t xml:space="preserve">UE </w:t>
      </w:r>
      <w:r>
        <w:rPr>
          <w:rFonts w:eastAsia="Malgun Gothic"/>
          <w:bCs/>
          <w:iCs/>
          <w:sz w:val="22"/>
          <w:szCs w:val="22"/>
        </w:rPr>
        <w:t>also needs to send</w:t>
      </w:r>
      <w:r w:rsidR="00816278">
        <w:rPr>
          <w:rFonts w:eastAsia="Malgun Gothic"/>
          <w:bCs/>
          <w:iCs/>
          <w:sz w:val="22"/>
          <w:szCs w:val="22"/>
        </w:rPr>
        <w:t xml:space="preserve"> the RI and CQI</w:t>
      </w:r>
      <w:r>
        <w:rPr>
          <w:rFonts w:eastAsia="Malgun Gothic"/>
          <w:bCs/>
          <w:iCs/>
          <w:sz w:val="22"/>
          <w:szCs w:val="22"/>
        </w:rPr>
        <w:t xml:space="preserve"> to the gNB, since encoding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Pr="00816278">
        <w:rPr>
          <w:rFonts w:eastAsia="Malgun Gothic" w:hint="eastAsia"/>
          <w:bCs/>
          <w:iCs/>
          <w:sz w:val="22"/>
          <w:szCs w:val="22"/>
        </w:rPr>
        <w:t xml:space="preserve"> is equi</w:t>
      </w:r>
      <w:r>
        <w:rPr>
          <w:rFonts w:eastAsia="Malgun Gothic"/>
          <w:bCs/>
          <w:iCs/>
          <w:sz w:val="22"/>
          <w:szCs w:val="22"/>
        </w:rPr>
        <w:t>valent to encoding the PMI</w:t>
      </w:r>
      <w:r w:rsidR="00816278">
        <w:rPr>
          <w:rFonts w:eastAsia="Malgun Gothic"/>
          <w:bCs/>
          <w:iCs/>
          <w:sz w:val="22"/>
          <w:szCs w:val="22"/>
        </w:rPr>
        <w:t xml:space="preserve">. </w:t>
      </w:r>
      <w:r>
        <w:rPr>
          <w:rFonts w:eastAsia="Malgun Gothic"/>
          <w:bCs/>
          <w:iCs/>
          <w:sz w:val="22"/>
          <w:szCs w:val="22"/>
        </w:rPr>
        <w:t>In contrast</w:t>
      </w:r>
      <w:r w:rsidR="00816278">
        <w:rPr>
          <w:rFonts w:eastAsia="Malgun Gothic"/>
          <w:bCs/>
          <w:iCs/>
          <w:sz w:val="22"/>
          <w:szCs w:val="22"/>
        </w:rPr>
        <w:t xml:space="preserve">, </w:t>
      </w:r>
      <w:r>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Pr>
          <w:iCs/>
          <w:sz w:val="22"/>
          <w:szCs w:val="22"/>
        </w:rPr>
        <w:t xml:space="preserve"> </w:t>
      </w:r>
      <w:r>
        <w:rPr>
          <w:rFonts w:eastAsia="Malgun Gothic"/>
          <w:bCs/>
          <w:iCs/>
          <w:sz w:val="22"/>
          <w:szCs w:val="22"/>
        </w:rPr>
        <w:t>is the autoencoder input</w:t>
      </w:r>
      <w:r w:rsidR="00816278">
        <w:rPr>
          <w:rFonts w:eastAsia="Malgun Gothic"/>
          <w:bCs/>
          <w:iCs/>
          <w:sz w:val="22"/>
          <w:szCs w:val="22"/>
        </w:rPr>
        <w:t>,</w:t>
      </w:r>
      <w:r w:rsidR="00B36A1B">
        <w:rPr>
          <w:rFonts w:eastAsia="Malgun Gothic"/>
          <w:bCs/>
          <w:iCs/>
          <w:sz w:val="22"/>
          <w:szCs w:val="22"/>
        </w:rPr>
        <w:t xml:space="preserve"> </w:t>
      </w:r>
      <w:r>
        <w:rPr>
          <w:rFonts w:eastAsia="Malgun Gothic"/>
          <w:bCs/>
          <w:iCs/>
          <w:sz w:val="22"/>
          <w:szCs w:val="22"/>
        </w:rPr>
        <w:t xml:space="preserve">then the </w:t>
      </w:r>
      <w:r w:rsidR="00B36A1B">
        <w:rPr>
          <w:rFonts w:eastAsia="Malgun Gothic"/>
          <w:bCs/>
          <w:iCs/>
          <w:sz w:val="22"/>
          <w:szCs w:val="22"/>
        </w:rPr>
        <w:t xml:space="preserve">gNB can process </w:t>
      </w:r>
      <w:r w:rsidRPr="006701DF">
        <w:rPr>
          <w:rFonts w:eastAsia="Malgun Gothic"/>
          <w:bCs/>
          <w:iCs/>
          <w:sz w:val="22"/>
          <w:szCs w:val="22"/>
        </w:rPr>
        <w:t xml:space="preserve">the full </w:t>
      </w:r>
      <w:r w:rsidR="00B36A1B" w:rsidRPr="006701DF">
        <w:rPr>
          <w:rFonts w:eastAsia="Malgun Gothic"/>
          <w:bCs/>
          <w:iCs/>
          <w:sz w:val="22"/>
          <w:szCs w:val="22"/>
        </w:rPr>
        <w:t xml:space="preserve">CSI. </w:t>
      </w:r>
      <w:r w:rsidR="00A40C64" w:rsidRPr="006701DF">
        <w:rPr>
          <w:rFonts w:eastAsia="Malgun Gothic"/>
          <w:bCs/>
          <w:iCs/>
          <w:sz w:val="22"/>
          <w:szCs w:val="22"/>
        </w:rPr>
        <w:t>These approaches have their respective</w:t>
      </w:r>
      <w:r w:rsidR="00B36A1B" w:rsidRPr="006701DF">
        <w:rPr>
          <w:rFonts w:eastAsia="Malgun Gothic"/>
          <w:bCs/>
          <w:iCs/>
          <w:sz w:val="22"/>
          <w:szCs w:val="22"/>
        </w:rPr>
        <w:t xml:space="preserve"> advantages and</w:t>
      </w:r>
      <w:r w:rsidR="00A40C64" w:rsidRPr="006701DF">
        <w:rPr>
          <w:rFonts w:eastAsia="Malgun Gothic"/>
          <w:bCs/>
          <w:iCs/>
          <w:sz w:val="22"/>
          <w:szCs w:val="22"/>
        </w:rPr>
        <w:t xml:space="preserve"> </w:t>
      </w:r>
      <w:r w:rsidR="00B36A1B" w:rsidRPr="006701DF">
        <w:rPr>
          <w:rFonts w:eastAsia="Malgun Gothic"/>
          <w:bCs/>
          <w:iCs/>
          <w:sz w:val="22"/>
          <w:szCs w:val="22"/>
        </w:rPr>
        <w:t xml:space="preserve">disadvantages. For example, </w:t>
      </w:r>
      <w:r w:rsidR="00A40C64" w:rsidRPr="006701DF">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sidR="00A40C64" w:rsidRPr="006701DF">
        <w:rPr>
          <w:iCs/>
          <w:sz w:val="22"/>
          <w:szCs w:val="22"/>
        </w:rPr>
        <w:t xml:space="preserve"> </w:t>
      </w:r>
      <w:r w:rsidR="00A40C64" w:rsidRPr="006701DF">
        <w:rPr>
          <w:rFonts w:eastAsia="Malgun Gothic"/>
          <w:bCs/>
          <w:iCs/>
          <w:sz w:val="22"/>
          <w:szCs w:val="22"/>
        </w:rPr>
        <w:t>is the autoencoder input:</w:t>
      </w:r>
    </w:p>
    <w:p w14:paraId="70F5A5A4" w14:textId="58DDB3F8" w:rsidR="00A40C64" w:rsidRPr="006701DF" w:rsidRDefault="00B36A1B" w:rsidP="00820D32">
      <w:pPr>
        <w:pStyle w:val="ListParagraph"/>
        <w:numPr>
          <w:ilvl w:val="0"/>
          <w:numId w:val="26"/>
        </w:numPr>
        <w:spacing w:after="0"/>
        <w:jc w:val="both"/>
        <w:rPr>
          <w:rFonts w:eastAsia="Malgun Gothic"/>
          <w:bCs/>
          <w:iCs/>
          <w:sz w:val="22"/>
          <w:szCs w:val="22"/>
        </w:rPr>
      </w:pPr>
      <w:r w:rsidRPr="00757BCC">
        <w:rPr>
          <w:rFonts w:eastAsia="Malgun Gothic"/>
          <w:bCs/>
          <w:iCs/>
          <w:sz w:val="22"/>
          <w:szCs w:val="22"/>
        </w:rPr>
        <w:t xml:space="preserve">the gNB can identify the eigenvalue corresponding to each eigenvector using </w:t>
      </w:r>
      <w:r w:rsidR="00A40C64" w:rsidRPr="00757BCC">
        <w:rPr>
          <w:rFonts w:eastAsia="Malgun Gothic"/>
          <w:bCs/>
          <w:iCs/>
          <w:sz w:val="22"/>
          <w:szCs w:val="22"/>
          <w:lang w:val="en-US"/>
        </w:rPr>
        <w:t xml:space="preserve">an </w:t>
      </w:r>
      <w:r w:rsidRPr="00757BCC">
        <w:rPr>
          <w:rFonts w:eastAsia="Malgun Gothic"/>
          <w:bCs/>
          <w:iCs/>
          <w:sz w:val="22"/>
          <w:szCs w:val="22"/>
        </w:rPr>
        <w:t>eigenvalue decomposition of the raw channel</w:t>
      </w:r>
      <w:r w:rsidR="00A40C64" w:rsidRPr="00757BCC">
        <w:rPr>
          <w:rFonts w:eastAsia="Malgun Gothic"/>
          <w:bCs/>
          <w:iCs/>
          <w:sz w:val="22"/>
          <w:szCs w:val="22"/>
          <w:lang w:val="en-US"/>
        </w:rPr>
        <w:t xml:space="preserve"> – enabling it to perform</w:t>
      </w:r>
      <w:r w:rsidRPr="00757BCC">
        <w:rPr>
          <w:rFonts w:eastAsia="Malgun Gothic"/>
          <w:bCs/>
          <w:iCs/>
          <w:sz w:val="22"/>
          <w:szCs w:val="22"/>
        </w:rPr>
        <w:t xml:space="preserve"> adaptive power allocation</w:t>
      </w:r>
      <w:r w:rsidR="00A40C64" w:rsidRPr="00757BCC">
        <w:rPr>
          <w:rFonts w:eastAsia="Malgun Gothic"/>
          <w:bCs/>
          <w:iCs/>
          <w:sz w:val="22"/>
          <w:szCs w:val="22"/>
          <w:lang w:val="en-US"/>
        </w:rPr>
        <w:t xml:space="preserve"> (which generally outperforms equal</w:t>
      </w:r>
      <w:r w:rsidR="00635A71" w:rsidRPr="00757BCC">
        <w:rPr>
          <w:rFonts w:eastAsia="Malgun Gothic"/>
          <w:bCs/>
          <w:iCs/>
          <w:sz w:val="22"/>
          <w:szCs w:val="22"/>
          <w:lang w:val="en-US"/>
        </w:rPr>
        <w:t xml:space="preserve"> </w:t>
      </w:r>
      <w:r w:rsidRPr="00757BCC">
        <w:rPr>
          <w:rFonts w:eastAsia="Malgun Gothic"/>
          <w:bCs/>
          <w:iCs/>
          <w:sz w:val="22"/>
          <w:szCs w:val="22"/>
        </w:rPr>
        <w:t>power allocation</w:t>
      </w:r>
      <w:r w:rsidR="00A40C64" w:rsidRPr="00757BCC">
        <w:rPr>
          <w:rFonts w:eastAsia="Malgun Gothic"/>
          <w:bCs/>
          <w:iCs/>
          <w:sz w:val="22"/>
          <w:szCs w:val="22"/>
          <w:lang w:val="en-US"/>
        </w:rPr>
        <w:t>).</w:t>
      </w:r>
    </w:p>
    <w:p w14:paraId="25D089BF" w14:textId="2C1ACFC6" w:rsidR="007F2D58" w:rsidRPr="00757BCC" w:rsidRDefault="006701DF" w:rsidP="00820D32">
      <w:pPr>
        <w:pStyle w:val="ListParagraph"/>
        <w:numPr>
          <w:ilvl w:val="0"/>
          <w:numId w:val="26"/>
        </w:numPr>
        <w:spacing w:after="0"/>
        <w:jc w:val="both"/>
        <w:rPr>
          <w:rFonts w:eastAsia="Malgun Gothic"/>
          <w:sz w:val="22"/>
          <w:szCs w:val="22"/>
        </w:rPr>
      </w:pPr>
      <w:r w:rsidRPr="00757BCC">
        <w:rPr>
          <w:rFonts w:eastAsia="Malgun Gothic"/>
          <w:bCs/>
          <w:iCs/>
          <w:sz w:val="22"/>
          <w:szCs w:val="22"/>
          <w:lang w:val="en-US"/>
        </w:rPr>
        <w:t>if the UE does not also report</w:t>
      </w:r>
      <w:r w:rsidR="007F2D58" w:rsidRPr="00757BCC">
        <w:rPr>
          <w:rFonts w:eastAsia="Malgun Gothic"/>
          <w:bCs/>
          <w:iCs/>
          <w:sz w:val="22"/>
          <w:szCs w:val="22"/>
        </w:rPr>
        <w:t xml:space="preserve"> the CQI, </w:t>
      </w:r>
      <w:r w:rsidRPr="00757BCC">
        <w:rPr>
          <w:rFonts w:eastAsia="Malgun Gothic"/>
          <w:bCs/>
          <w:iCs/>
          <w:sz w:val="22"/>
          <w:szCs w:val="22"/>
          <w:lang w:val="en-US"/>
        </w:rPr>
        <w:t xml:space="preserve">though, then </w:t>
      </w:r>
      <w:r w:rsidR="00165EE0" w:rsidRPr="00757BCC">
        <w:rPr>
          <w:rFonts w:eastAsia="Malgun Gothic"/>
          <w:bCs/>
          <w:iCs/>
          <w:sz w:val="22"/>
          <w:szCs w:val="22"/>
        </w:rPr>
        <w:t xml:space="preserve">the gNB </w:t>
      </w:r>
      <w:r w:rsidRPr="00757BCC">
        <w:rPr>
          <w:rFonts w:eastAsia="Malgun Gothic"/>
          <w:bCs/>
          <w:iCs/>
          <w:sz w:val="22"/>
          <w:szCs w:val="22"/>
          <w:lang w:val="en-US"/>
        </w:rPr>
        <w:t>cannot exploit the UE’s measurements of interference</w:t>
      </w:r>
      <w:r w:rsidR="00165EE0" w:rsidRPr="00757BCC">
        <w:rPr>
          <w:rFonts w:eastAsia="Malgun Gothic"/>
          <w:bCs/>
          <w:iCs/>
          <w:sz w:val="22"/>
          <w:szCs w:val="22"/>
        </w:rPr>
        <w:t>.</w:t>
      </w:r>
    </w:p>
    <w:p w14:paraId="42C6D2F4" w14:textId="12EE3F71" w:rsidR="00EC31D2" w:rsidRDefault="00EC31D2" w:rsidP="00757BCC">
      <w:pPr>
        <w:wordWrap/>
        <w:rPr>
          <w:rFonts w:eastAsia="Malgun Gothic"/>
          <w:sz w:val="22"/>
          <w:szCs w:val="22"/>
          <w:lang w:val="x-none"/>
        </w:rPr>
      </w:pPr>
    </w:p>
    <w:p w14:paraId="59049EED" w14:textId="05F0E149" w:rsidR="00C14685" w:rsidRDefault="00C14685" w:rsidP="00757BCC">
      <w:pPr>
        <w:wordWrap/>
        <w:rPr>
          <w:rFonts w:eastAsia="Malgun Gothic"/>
          <w:sz w:val="22"/>
          <w:szCs w:val="22"/>
          <w:lang w:val="x-none"/>
        </w:rPr>
      </w:pPr>
    </w:p>
    <w:p w14:paraId="04FF5C81" w14:textId="79C5187C" w:rsidR="00C14685" w:rsidRDefault="00C14685" w:rsidP="00757BCC">
      <w:pPr>
        <w:wordWrap/>
        <w:rPr>
          <w:rFonts w:eastAsia="Malgun Gothic"/>
          <w:sz w:val="22"/>
          <w:szCs w:val="22"/>
          <w:lang w:val="x-none"/>
        </w:rPr>
      </w:pPr>
    </w:p>
    <w:p w14:paraId="19494157" w14:textId="457BEB63" w:rsidR="00C14685" w:rsidRDefault="00C14685" w:rsidP="00757BCC">
      <w:pPr>
        <w:wordWrap/>
        <w:rPr>
          <w:rFonts w:eastAsia="Malgun Gothic"/>
          <w:sz w:val="22"/>
          <w:szCs w:val="22"/>
          <w:lang w:val="x-none"/>
        </w:rPr>
      </w:pPr>
    </w:p>
    <w:p w14:paraId="3E0203DD" w14:textId="2DBD4D6C" w:rsidR="00C14685" w:rsidRDefault="00C14685" w:rsidP="00757BCC">
      <w:pPr>
        <w:wordWrap/>
        <w:rPr>
          <w:rFonts w:eastAsia="Malgun Gothic"/>
          <w:sz w:val="22"/>
          <w:szCs w:val="22"/>
          <w:lang w:val="x-none"/>
        </w:rPr>
      </w:pPr>
    </w:p>
    <w:p w14:paraId="524FF3E9" w14:textId="77777777" w:rsidR="00C14685" w:rsidRDefault="00C14685" w:rsidP="00757BCC">
      <w:pPr>
        <w:wordWrap/>
        <w:rPr>
          <w:rFonts w:eastAsia="Malgun Gothic"/>
          <w:sz w:val="22"/>
          <w:szCs w:val="22"/>
          <w:lang w:val="x-none"/>
        </w:rPr>
      </w:pPr>
    </w:p>
    <w:p w14:paraId="2E183AC8" w14:textId="02545E3E" w:rsidR="00781941" w:rsidRPr="00FB55F5" w:rsidRDefault="00285D97" w:rsidP="00285D97">
      <w:pPr>
        <w:wordWrap/>
        <w:jc w:val="center"/>
        <w:rPr>
          <w:rFonts w:eastAsia="Malgun Gothic"/>
          <w:sz w:val="22"/>
          <w:szCs w:val="22"/>
        </w:rPr>
      </w:pPr>
      <w:r w:rsidRPr="00FB55F5">
        <w:rPr>
          <w:rFonts w:eastAsia="Malgun Gothic"/>
          <w:sz w:val="22"/>
          <w:szCs w:val="22"/>
        </w:rPr>
        <w:t>Table 1: Advantages and disadvantages of candidates for autoencoder input type</w:t>
      </w:r>
    </w:p>
    <w:tbl>
      <w:tblPr>
        <w:tblStyle w:val="TableGrid"/>
        <w:tblW w:w="0" w:type="auto"/>
        <w:tblLook w:val="04A0" w:firstRow="1" w:lastRow="0" w:firstColumn="1" w:lastColumn="0" w:noHBand="0" w:noVBand="1"/>
      </w:tblPr>
      <w:tblGrid>
        <w:gridCol w:w="3218"/>
        <w:gridCol w:w="3219"/>
        <w:gridCol w:w="3219"/>
      </w:tblGrid>
      <w:tr w:rsidR="00816278" w14:paraId="1C42F99F" w14:textId="77777777" w:rsidTr="00DE66C3">
        <w:tc>
          <w:tcPr>
            <w:tcW w:w="3218" w:type="dxa"/>
            <w:shd w:val="clear" w:color="auto" w:fill="DEEAF6" w:themeFill="accent1" w:themeFillTint="33"/>
            <w:vAlign w:val="center"/>
          </w:tcPr>
          <w:p w14:paraId="09B0B3F9" w14:textId="2BAC2A0D" w:rsidR="00816278" w:rsidRPr="00DE66C3" w:rsidRDefault="00816278" w:rsidP="00591578">
            <w:pPr>
              <w:wordWrap/>
              <w:jc w:val="center"/>
              <w:rPr>
                <w:rFonts w:eastAsia="Malgun Gothic"/>
                <w:b/>
                <w:sz w:val="22"/>
                <w:szCs w:val="22"/>
                <w:lang w:val="x-none"/>
              </w:rPr>
            </w:pPr>
            <w:r w:rsidRPr="00DE66C3">
              <w:rPr>
                <w:rFonts w:eastAsia="Malgun Gothic"/>
                <w:b/>
                <w:sz w:val="22"/>
                <w:szCs w:val="22"/>
                <w:lang w:val="x-none"/>
              </w:rPr>
              <w:t>C</w:t>
            </w:r>
            <w:r w:rsidRPr="00DE66C3">
              <w:rPr>
                <w:rFonts w:eastAsia="Malgun Gothic" w:hint="eastAsia"/>
                <w:b/>
                <w:sz w:val="22"/>
                <w:szCs w:val="22"/>
                <w:lang w:val="x-none"/>
              </w:rPr>
              <w:t xml:space="preserve">andidate </w:t>
            </w:r>
            <w:r w:rsidRPr="00DE66C3">
              <w:rPr>
                <w:rFonts w:eastAsia="Malgun Gothic"/>
                <w:b/>
                <w:sz w:val="22"/>
                <w:szCs w:val="22"/>
                <w:lang w:val="x-none"/>
              </w:rPr>
              <w:t>input type</w:t>
            </w:r>
          </w:p>
        </w:tc>
        <w:tc>
          <w:tcPr>
            <w:tcW w:w="3219" w:type="dxa"/>
            <w:shd w:val="clear" w:color="auto" w:fill="DEEAF6" w:themeFill="accent1" w:themeFillTint="33"/>
            <w:vAlign w:val="center"/>
          </w:tcPr>
          <w:p w14:paraId="5AF50563" w14:textId="3CFF002E" w:rsidR="00816278" w:rsidRPr="00DE66C3" w:rsidRDefault="00591578" w:rsidP="000A5BC5">
            <w:pPr>
              <w:wordWrap/>
              <w:jc w:val="center"/>
              <w:rPr>
                <w:rFonts w:eastAsia="Malgun Gothic"/>
                <w:b/>
                <w:sz w:val="22"/>
                <w:szCs w:val="22"/>
                <w:lang w:val="x-none"/>
              </w:rPr>
            </w:pPr>
            <w:r w:rsidRPr="00DE66C3">
              <w:rPr>
                <w:rFonts w:eastAsia="Malgun Gothic"/>
                <w:b/>
                <w:sz w:val="22"/>
                <w:szCs w:val="22"/>
              </w:rPr>
              <w:t>A</w:t>
            </w:r>
            <w:r w:rsidR="00816278" w:rsidRPr="00DE66C3">
              <w:rPr>
                <w:rFonts w:eastAsia="Malgun Gothic" w:hint="eastAsia"/>
                <w:b/>
                <w:sz w:val="22"/>
                <w:szCs w:val="22"/>
                <w:lang w:val="x-none"/>
              </w:rPr>
              <w:t>dvantages</w:t>
            </w:r>
          </w:p>
        </w:tc>
        <w:tc>
          <w:tcPr>
            <w:tcW w:w="3219" w:type="dxa"/>
            <w:shd w:val="clear" w:color="auto" w:fill="DEEAF6" w:themeFill="accent1" w:themeFillTint="33"/>
            <w:vAlign w:val="center"/>
          </w:tcPr>
          <w:p w14:paraId="04DC8E12" w14:textId="4EA78F33" w:rsidR="00816278" w:rsidRPr="00DE66C3" w:rsidRDefault="00591578" w:rsidP="000A5BC5">
            <w:pPr>
              <w:wordWrap/>
              <w:jc w:val="center"/>
              <w:rPr>
                <w:rFonts w:eastAsia="Malgun Gothic"/>
                <w:b/>
                <w:sz w:val="22"/>
                <w:szCs w:val="22"/>
                <w:lang w:val="x-none"/>
              </w:rPr>
            </w:pPr>
            <w:r w:rsidRPr="00DE66C3">
              <w:rPr>
                <w:rFonts w:eastAsia="Malgun Gothic"/>
                <w:b/>
                <w:sz w:val="22"/>
                <w:szCs w:val="22"/>
              </w:rPr>
              <w:t>D</w:t>
            </w:r>
            <w:r w:rsidR="00816278" w:rsidRPr="00DE66C3">
              <w:rPr>
                <w:rFonts w:eastAsia="Malgun Gothic" w:hint="eastAsia"/>
                <w:b/>
                <w:sz w:val="22"/>
                <w:szCs w:val="22"/>
                <w:lang w:val="x-none"/>
              </w:rPr>
              <w:t>isadvantages</w:t>
            </w:r>
          </w:p>
        </w:tc>
      </w:tr>
      <w:tr w:rsidR="00816278" w14:paraId="34CEBE28" w14:textId="77777777" w:rsidTr="00757BCC">
        <w:tc>
          <w:tcPr>
            <w:tcW w:w="3218" w:type="dxa"/>
            <w:vAlign w:val="center"/>
          </w:tcPr>
          <w:p w14:paraId="506EFB43" w14:textId="66EEE9D0" w:rsidR="00816278" w:rsidRPr="005E64FD" w:rsidRDefault="00DE66C3" w:rsidP="005E64FD">
            <w:pPr>
              <w:wordWrap/>
              <w:jc w:val="center"/>
              <w:rPr>
                <w:rFonts w:eastAsia="Malgun Gothic"/>
                <w:sz w:val="22"/>
                <w:szCs w:val="22"/>
              </w:rPr>
            </w:pPr>
            <w:r>
              <w:rPr>
                <w:rFonts w:eastAsia="Malgun Gothic"/>
                <w:sz w:val="22"/>
                <w:szCs w:val="22"/>
              </w:rPr>
              <w:t>P</w:t>
            </w:r>
            <w:r w:rsidR="005E64FD">
              <w:rPr>
                <w:rFonts w:eastAsia="Malgun Gothic"/>
                <w:sz w:val="22"/>
                <w:szCs w:val="22"/>
              </w:rPr>
              <w:t>recoding vectors in spatial frequency domain</w:t>
            </w:r>
          </w:p>
        </w:tc>
        <w:tc>
          <w:tcPr>
            <w:tcW w:w="3219" w:type="dxa"/>
            <w:vAlign w:val="center"/>
          </w:tcPr>
          <w:p w14:paraId="4BA89600" w14:textId="3FB2EA09" w:rsidR="00816278" w:rsidRDefault="00816278" w:rsidP="00591578">
            <w:pPr>
              <w:ind w:left="213" w:hangingChars="97" w:hanging="213"/>
              <w:jc w:val="both"/>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591578">
              <w:rPr>
                <w:rFonts w:eastAsia="Malgun Gothic"/>
                <w:sz w:val="22"/>
                <w:szCs w:val="22"/>
              </w:rPr>
              <w:t>Simplifies compression problem. Compressing a single vector as compared to two-dimensional input</w:t>
            </w:r>
            <w:r w:rsidR="00165EE0">
              <w:rPr>
                <w:rFonts w:eastAsia="Malgun Gothic"/>
                <w:sz w:val="22"/>
                <w:szCs w:val="22"/>
              </w:rPr>
              <w:t>.</w:t>
            </w:r>
          </w:p>
          <w:p w14:paraId="4CAA2383" w14:textId="0F1871BE" w:rsidR="00591578" w:rsidRPr="00816278" w:rsidRDefault="00591578" w:rsidP="00591578">
            <w:pPr>
              <w:ind w:left="213" w:hangingChars="97" w:hanging="213"/>
              <w:jc w:val="both"/>
              <w:rPr>
                <w:rFonts w:eastAsia="Malgun Gothic"/>
                <w:sz w:val="22"/>
                <w:szCs w:val="22"/>
              </w:rPr>
            </w:pPr>
            <w:r>
              <w:rPr>
                <w:rFonts w:eastAsia="Malgun Gothic"/>
                <w:sz w:val="22"/>
                <w:szCs w:val="22"/>
              </w:rPr>
              <w:t xml:space="preserve">- Better rate adaptation as rate adaptation framework is already developed, e.g., RI, CQI, etc. </w:t>
            </w:r>
          </w:p>
        </w:tc>
        <w:tc>
          <w:tcPr>
            <w:tcW w:w="3219" w:type="dxa"/>
            <w:vAlign w:val="center"/>
          </w:tcPr>
          <w:p w14:paraId="0324792B" w14:textId="3FC502AB" w:rsidR="00816278" w:rsidRDefault="00165EE0" w:rsidP="00591578">
            <w:pPr>
              <w:wordWrap/>
              <w:jc w:val="both"/>
              <w:rPr>
                <w:rFonts w:eastAsia="Malgun Gothic"/>
                <w:sz w:val="22"/>
                <w:szCs w:val="22"/>
                <w:lang w:val="x-none"/>
              </w:rPr>
            </w:pPr>
            <w:r>
              <w:rPr>
                <w:rFonts w:eastAsia="Malgun Gothic" w:hint="eastAsia"/>
                <w:sz w:val="22"/>
                <w:szCs w:val="22"/>
                <w:lang w:val="x-none"/>
              </w:rPr>
              <w:t xml:space="preserve">- </w:t>
            </w:r>
            <w:r w:rsidR="00591578">
              <w:rPr>
                <w:rFonts w:eastAsia="Malgun Gothic"/>
                <w:sz w:val="22"/>
                <w:szCs w:val="22"/>
              </w:rPr>
              <w:t xml:space="preserve">Overhead and additional complexity of reporting </w:t>
            </w:r>
            <w:r>
              <w:rPr>
                <w:rFonts w:eastAsia="Malgun Gothic" w:hint="eastAsia"/>
                <w:sz w:val="22"/>
                <w:szCs w:val="22"/>
                <w:lang w:val="x-none"/>
              </w:rPr>
              <w:t xml:space="preserve"> </w:t>
            </w:r>
            <w:r w:rsidR="00591578">
              <w:rPr>
                <w:rFonts w:eastAsia="Malgun Gothic"/>
                <w:sz w:val="22"/>
                <w:szCs w:val="22"/>
                <w:lang w:val="x-none"/>
              </w:rPr>
              <w:t>RI, CQI</w:t>
            </w:r>
            <w:r>
              <w:rPr>
                <w:rFonts w:eastAsia="Malgun Gothic"/>
                <w:sz w:val="22"/>
                <w:szCs w:val="22"/>
                <w:lang w:val="x-none"/>
              </w:rPr>
              <w:t>.</w:t>
            </w:r>
          </w:p>
          <w:p w14:paraId="36214131" w14:textId="42D684E6" w:rsidR="00591578" w:rsidRPr="00591578" w:rsidRDefault="00591578" w:rsidP="00591578">
            <w:pPr>
              <w:wordWrap/>
              <w:jc w:val="both"/>
              <w:rPr>
                <w:rFonts w:eastAsia="Malgun Gothic"/>
                <w:sz w:val="22"/>
                <w:szCs w:val="22"/>
              </w:rPr>
            </w:pPr>
            <w:r>
              <w:rPr>
                <w:rFonts w:eastAsia="Malgun Gothic"/>
                <w:sz w:val="22"/>
                <w:szCs w:val="22"/>
              </w:rPr>
              <w:t>-  May not achieve full potential of MU-MIMO</w:t>
            </w:r>
          </w:p>
        </w:tc>
      </w:tr>
      <w:tr w:rsidR="00816278" w14:paraId="4698C948" w14:textId="77777777" w:rsidTr="00757BCC">
        <w:tc>
          <w:tcPr>
            <w:tcW w:w="3218" w:type="dxa"/>
            <w:vAlign w:val="center"/>
          </w:tcPr>
          <w:p w14:paraId="7A61D7B3" w14:textId="3FCB650B" w:rsidR="00816278" w:rsidRPr="00816278" w:rsidRDefault="00591578" w:rsidP="005E64FD">
            <w:pPr>
              <w:wordWrap/>
              <w:jc w:val="center"/>
              <w:rPr>
                <w:rFonts w:eastAsia="Malgun Gothic"/>
                <w:sz w:val="22"/>
                <w:szCs w:val="22"/>
                <w:lang w:val="x-none"/>
              </w:rPr>
            </w:pPr>
            <w:r>
              <w:rPr>
                <w:rFonts w:eastAsia="Malgun Gothic"/>
                <w:sz w:val="22"/>
                <w:szCs w:val="22"/>
              </w:rPr>
              <w:t>R</w:t>
            </w:r>
            <w:r w:rsidR="00816278" w:rsidRPr="00816278">
              <w:rPr>
                <w:rFonts w:eastAsia="Malgun Gothic"/>
                <w:sz w:val="22"/>
                <w:szCs w:val="22"/>
                <w:lang w:val="x-none"/>
              </w:rPr>
              <w:t xml:space="preserve">aw channel </w:t>
            </w:r>
            <w:r w:rsidR="005E64FD">
              <w:rPr>
                <w:rFonts w:eastAsia="Malgun Gothic"/>
                <w:sz w:val="22"/>
                <w:szCs w:val="22"/>
              </w:rPr>
              <w:t>in spatial frequency domain</w:t>
            </w:r>
          </w:p>
        </w:tc>
        <w:tc>
          <w:tcPr>
            <w:tcW w:w="3219" w:type="dxa"/>
            <w:vAlign w:val="center"/>
          </w:tcPr>
          <w:p w14:paraId="4687DDBE" w14:textId="49F12220" w:rsidR="00591578" w:rsidRDefault="00816278" w:rsidP="00591578">
            <w:pPr>
              <w:ind w:left="213" w:hangingChars="97" w:hanging="213"/>
              <w:jc w:val="both"/>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591578">
              <w:rPr>
                <w:rFonts w:eastAsia="Malgun Gothic"/>
                <w:sz w:val="22"/>
                <w:szCs w:val="22"/>
              </w:rPr>
              <w:t xml:space="preserve">  </w:t>
            </w:r>
            <w:r w:rsidR="000A5BC5">
              <w:rPr>
                <w:rFonts w:eastAsia="Malgun Gothic"/>
                <w:sz w:val="22"/>
                <w:szCs w:val="22"/>
              </w:rPr>
              <w:t>the gNB can exploit</w:t>
            </w:r>
            <w:r>
              <w:rPr>
                <w:rFonts w:eastAsia="Malgun Gothic"/>
                <w:sz w:val="22"/>
                <w:szCs w:val="22"/>
              </w:rPr>
              <w:t xml:space="preserve"> full channel information (e.g., eigenvalues and eigenvectors)</w:t>
            </w:r>
            <w:r w:rsidR="00165EE0">
              <w:rPr>
                <w:rFonts w:eastAsia="Malgun Gothic"/>
                <w:sz w:val="22"/>
                <w:szCs w:val="22"/>
              </w:rPr>
              <w:t xml:space="preserve"> </w:t>
            </w:r>
            <w:r w:rsidR="000A5BC5">
              <w:rPr>
                <w:rFonts w:eastAsia="Malgun Gothic"/>
                <w:sz w:val="22"/>
                <w:szCs w:val="22"/>
              </w:rPr>
              <w:t>to obtain improved</w:t>
            </w:r>
            <w:r w:rsidR="00165EE0">
              <w:rPr>
                <w:rFonts w:eastAsia="Malgun Gothic"/>
                <w:sz w:val="22"/>
                <w:szCs w:val="22"/>
              </w:rPr>
              <w:t xml:space="preserve"> MIMO performance (e.g.</w:t>
            </w:r>
            <w:r w:rsidR="000A5BC5">
              <w:rPr>
                <w:rFonts w:eastAsia="Malgun Gothic"/>
                <w:sz w:val="22"/>
                <w:szCs w:val="22"/>
              </w:rPr>
              <w:t xml:space="preserve"> adaptive </w:t>
            </w:r>
            <w:r w:rsidR="00165EE0">
              <w:rPr>
                <w:rFonts w:eastAsia="Malgun Gothic"/>
                <w:sz w:val="22"/>
                <w:szCs w:val="22"/>
              </w:rPr>
              <w:t>power allocation)</w:t>
            </w:r>
            <w:r w:rsidR="000A5BC5">
              <w:rPr>
                <w:rFonts w:eastAsia="Malgun Gothic"/>
                <w:sz w:val="22"/>
                <w:szCs w:val="22"/>
              </w:rPr>
              <w:t>.</w:t>
            </w:r>
          </w:p>
          <w:p w14:paraId="25ECBDFE" w14:textId="2C799C3F" w:rsidR="00591578" w:rsidRDefault="00591578" w:rsidP="00591578">
            <w:pPr>
              <w:ind w:left="213" w:hangingChars="97" w:hanging="213"/>
              <w:jc w:val="both"/>
              <w:rPr>
                <w:rFonts w:eastAsia="Malgun Gothic"/>
                <w:sz w:val="22"/>
                <w:szCs w:val="22"/>
              </w:rPr>
            </w:pPr>
            <w:r>
              <w:rPr>
                <w:rFonts w:eastAsia="Malgun Gothic"/>
                <w:sz w:val="22"/>
                <w:szCs w:val="22"/>
              </w:rPr>
              <w:t xml:space="preserve">- facilitates gNB-side CSI prediction </w:t>
            </w:r>
          </w:p>
          <w:p w14:paraId="169CDFB2" w14:textId="288AC188" w:rsidR="00591578" w:rsidRPr="00816278" w:rsidRDefault="00591578" w:rsidP="00591578">
            <w:pPr>
              <w:ind w:left="213" w:hangingChars="97" w:hanging="213"/>
              <w:jc w:val="both"/>
              <w:rPr>
                <w:rFonts w:eastAsia="Malgun Gothic"/>
                <w:sz w:val="22"/>
                <w:szCs w:val="22"/>
              </w:rPr>
            </w:pPr>
            <w:r>
              <w:rPr>
                <w:rFonts w:eastAsia="Malgun Gothic"/>
                <w:sz w:val="22"/>
                <w:szCs w:val="22"/>
              </w:rPr>
              <w:t>-  facilitates better MU-MIMO interference cancelation</w:t>
            </w:r>
          </w:p>
        </w:tc>
        <w:tc>
          <w:tcPr>
            <w:tcW w:w="3219" w:type="dxa"/>
            <w:vAlign w:val="center"/>
          </w:tcPr>
          <w:p w14:paraId="6F1DE338" w14:textId="22309D6E" w:rsidR="00816278" w:rsidRDefault="00816278" w:rsidP="00591578">
            <w:pPr>
              <w:wordWrap/>
              <w:jc w:val="both"/>
              <w:rPr>
                <w:rFonts w:eastAsia="Malgun Gothic"/>
                <w:bCs/>
                <w:iCs/>
                <w:sz w:val="22"/>
                <w:szCs w:val="22"/>
              </w:rPr>
            </w:pPr>
            <w:r>
              <w:rPr>
                <w:rFonts w:eastAsia="Malgun Gothic" w:hint="eastAsia"/>
                <w:sz w:val="22"/>
                <w:szCs w:val="22"/>
                <w:lang w:val="x-none"/>
              </w:rPr>
              <w:t xml:space="preserve">- </w:t>
            </w:r>
            <w:r w:rsidR="00AE2F42">
              <w:rPr>
                <w:rFonts w:eastAsia="Malgun Gothic"/>
                <w:sz w:val="22"/>
                <w:szCs w:val="22"/>
              </w:rPr>
              <w:t>larger compression domain as compared to</w:t>
            </w:r>
            <w:r w:rsidR="000A5BC5">
              <w:rPr>
                <w:rFonts w:eastAsia="Malgun Gothic"/>
                <w:sz w:val="22"/>
                <w:szCs w:val="22"/>
              </w:rPr>
              <w:t xml:space="preserve"> compressing</w:t>
            </w:r>
            <w:r w:rsidR="00DE66C3">
              <w:rPr>
                <w:rFonts w:eastAsia="Malgun Gothic"/>
                <w:sz w:val="22"/>
                <w:szCs w:val="22"/>
              </w:rPr>
              <w:t xml:space="preserve"> precoding vectors, </w:t>
            </w:r>
            <w:r w:rsidR="00AE2F42">
              <w:rPr>
                <w:rFonts w:eastAsia="Malgun Gothic"/>
                <w:bCs/>
                <w:iCs/>
                <w:sz w:val="22"/>
                <w:szCs w:val="22"/>
              </w:rPr>
              <w:t xml:space="preserve">i.e., higher complexity and feedback overhead. </w:t>
            </w:r>
          </w:p>
          <w:p w14:paraId="1B3E7846" w14:textId="643AB568" w:rsidR="00816278" w:rsidRPr="00AE2F42" w:rsidRDefault="00591578" w:rsidP="00AE2F42">
            <w:pPr>
              <w:wordWrap/>
              <w:jc w:val="both"/>
              <w:rPr>
                <w:rFonts w:eastAsia="Malgun Gothic"/>
                <w:b/>
                <w:bCs/>
                <w:iCs/>
                <w:sz w:val="22"/>
                <w:szCs w:val="22"/>
              </w:rPr>
            </w:pPr>
            <w:r>
              <w:rPr>
                <w:rFonts w:eastAsia="Malgun Gothic"/>
                <w:bCs/>
                <w:iCs/>
                <w:sz w:val="22"/>
                <w:szCs w:val="22"/>
              </w:rPr>
              <w:t xml:space="preserve">- Needs additional consideration </w:t>
            </w:r>
            <w:r w:rsidR="00AE2F42">
              <w:rPr>
                <w:rFonts w:eastAsia="Malgun Gothic"/>
                <w:bCs/>
                <w:iCs/>
                <w:sz w:val="22"/>
                <w:szCs w:val="22"/>
              </w:rPr>
              <w:t xml:space="preserve">for rate  adaptation, e.g., how to compute CQI, if reported, etc. </w:t>
            </w:r>
            <w:r>
              <w:rPr>
                <w:rFonts w:eastAsia="Malgun Gothic"/>
                <w:bCs/>
                <w:iCs/>
                <w:sz w:val="22"/>
                <w:szCs w:val="22"/>
              </w:rPr>
              <w:t xml:space="preserve"> </w:t>
            </w:r>
          </w:p>
        </w:tc>
      </w:tr>
      <w:tr w:rsidR="005E64FD" w14:paraId="39D76F05" w14:textId="77777777" w:rsidTr="00757BCC">
        <w:tc>
          <w:tcPr>
            <w:tcW w:w="3218" w:type="dxa"/>
            <w:vAlign w:val="center"/>
          </w:tcPr>
          <w:p w14:paraId="4FC71201" w14:textId="28334C61" w:rsidR="005E64FD" w:rsidRDefault="005E64FD" w:rsidP="005E64FD">
            <w:pPr>
              <w:wordWrap/>
              <w:jc w:val="center"/>
              <w:rPr>
                <w:rFonts w:eastAsia="Malgun Gothic"/>
                <w:sz w:val="22"/>
                <w:szCs w:val="22"/>
              </w:rPr>
            </w:pPr>
            <w:r>
              <w:rPr>
                <w:rFonts w:eastAsia="Malgun Gothic"/>
                <w:sz w:val="22"/>
                <w:szCs w:val="22"/>
              </w:rPr>
              <w:t>Precoding vector</w:t>
            </w:r>
            <w:r w:rsidRPr="005E64FD">
              <w:rPr>
                <w:rFonts w:eastAsia="Malgun Gothic"/>
                <w:sz w:val="22"/>
                <w:szCs w:val="22"/>
              </w:rPr>
              <w:t xml:space="preserve">s </w:t>
            </w:r>
            <w:r>
              <w:rPr>
                <w:rFonts w:eastAsia="Malgun Gothic"/>
                <w:sz w:val="22"/>
                <w:szCs w:val="22"/>
              </w:rPr>
              <w:t>in angular-delay domain</w:t>
            </w:r>
            <w:r w:rsidR="00DE66C3">
              <w:rPr>
                <w:rFonts w:eastAsia="Malgun Gothic"/>
                <w:sz w:val="22"/>
                <w:szCs w:val="22"/>
              </w:rPr>
              <w:t>, e.g., (W</w:t>
            </w:r>
            <w:r w:rsidR="00DE66C3" w:rsidRPr="00DE66C3">
              <w:rPr>
                <w:rFonts w:eastAsia="Malgun Gothic"/>
                <w:sz w:val="22"/>
                <w:szCs w:val="22"/>
                <w:vertAlign w:val="subscript"/>
              </w:rPr>
              <w:t>2</w:t>
            </w:r>
            <w:r w:rsidR="00DE66C3">
              <w:rPr>
                <w:rFonts w:eastAsia="Malgun Gothic"/>
                <w:sz w:val="22"/>
                <w:szCs w:val="22"/>
              </w:rPr>
              <w:t xml:space="preserve"> matrices)</w:t>
            </w:r>
          </w:p>
        </w:tc>
        <w:tc>
          <w:tcPr>
            <w:tcW w:w="3219" w:type="dxa"/>
            <w:vAlign w:val="center"/>
          </w:tcPr>
          <w:p w14:paraId="103F9607" w14:textId="15787C6F" w:rsidR="005E64FD" w:rsidRPr="005E64FD" w:rsidRDefault="00DE66C3" w:rsidP="005E64FD">
            <w:pPr>
              <w:pStyle w:val="ListParagraph"/>
              <w:numPr>
                <w:ilvl w:val="0"/>
                <w:numId w:val="14"/>
              </w:numPr>
              <w:ind w:left="214" w:hanging="214"/>
              <w:jc w:val="both"/>
              <w:rPr>
                <w:rFonts w:eastAsia="Malgun Gothic"/>
                <w:sz w:val="22"/>
                <w:szCs w:val="22"/>
              </w:rPr>
            </w:pPr>
            <w:r>
              <w:rPr>
                <w:rFonts w:eastAsia="Malgun Gothic"/>
                <w:sz w:val="22"/>
                <w:szCs w:val="22"/>
              </w:rPr>
              <w:t>further</w:t>
            </w:r>
            <w:r w:rsidR="005E64FD">
              <w:rPr>
                <w:rFonts w:eastAsia="Malgun Gothic" w:hint="eastAsia"/>
                <w:sz w:val="22"/>
                <w:szCs w:val="22"/>
              </w:rPr>
              <w:t xml:space="preserve"> sim</w:t>
            </w:r>
            <w:r w:rsidR="005E64FD">
              <w:rPr>
                <w:rFonts w:eastAsia="Malgun Gothic"/>
                <w:sz w:val="22"/>
                <w:szCs w:val="22"/>
                <w:lang w:val="en-US"/>
              </w:rPr>
              <w:t>plifies the compression problem (smaller models)</w:t>
            </w:r>
          </w:p>
          <w:p w14:paraId="2DDB59FC" w14:textId="6E099F64" w:rsidR="005E64FD" w:rsidRPr="005E64FD" w:rsidRDefault="00DE66C3" w:rsidP="005E64FD">
            <w:pPr>
              <w:pStyle w:val="ListParagraph"/>
              <w:numPr>
                <w:ilvl w:val="0"/>
                <w:numId w:val="14"/>
              </w:numPr>
              <w:ind w:left="214" w:hanging="214"/>
              <w:jc w:val="both"/>
              <w:rPr>
                <w:rFonts w:eastAsia="Malgun Gothic"/>
                <w:sz w:val="22"/>
                <w:szCs w:val="22"/>
              </w:rPr>
            </w:pPr>
            <w:r>
              <w:rPr>
                <w:rFonts w:eastAsia="Malgun Gothic"/>
                <w:sz w:val="22"/>
                <w:szCs w:val="22"/>
                <w:lang w:val="en-US"/>
              </w:rPr>
              <w:t>p</w:t>
            </w:r>
            <w:r w:rsidR="005E64FD">
              <w:rPr>
                <w:rFonts w:eastAsia="Malgun Gothic"/>
                <w:sz w:val="22"/>
                <w:szCs w:val="22"/>
              </w:rPr>
              <w:t>erformance is less sensitive to deployment scenario</w:t>
            </w:r>
            <w:r w:rsidR="005E64FD">
              <w:rPr>
                <w:rFonts w:eastAsia="Malgun Gothic"/>
                <w:sz w:val="22"/>
                <w:szCs w:val="22"/>
                <w:lang w:val="en-US"/>
              </w:rPr>
              <w:t>.</w:t>
            </w:r>
          </w:p>
          <w:p w14:paraId="230A92E5" w14:textId="654FCC7B" w:rsidR="005E64FD" w:rsidRPr="005E64FD" w:rsidRDefault="00DE66C3" w:rsidP="005E64FD">
            <w:pPr>
              <w:pStyle w:val="ListParagraph"/>
              <w:numPr>
                <w:ilvl w:val="0"/>
                <w:numId w:val="14"/>
              </w:numPr>
              <w:ind w:left="214" w:hanging="214"/>
              <w:jc w:val="both"/>
              <w:rPr>
                <w:rFonts w:eastAsia="Malgun Gothic"/>
                <w:sz w:val="22"/>
                <w:szCs w:val="22"/>
              </w:rPr>
            </w:pPr>
            <w:r>
              <w:rPr>
                <w:rFonts w:eastAsia="Malgun Gothic"/>
                <w:sz w:val="22"/>
                <w:szCs w:val="22"/>
                <w:lang w:val="en-US"/>
              </w:rPr>
              <w:t>b</w:t>
            </w:r>
            <w:r w:rsidR="005E64FD">
              <w:rPr>
                <w:rFonts w:eastAsia="Malgun Gothic"/>
                <w:sz w:val="22"/>
                <w:szCs w:val="22"/>
              </w:rPr>
              <w:t>etter rate adaptation as rate adaptation framework is already developed, e.g., RI, CQI, etc.</w:t>
            </w:r>
          </w:p>
        </w:tc>
        <w:tc>
          <w:tcPr>
            <w:tcW w:w="3219" w:type="dxa"/>
            <w:vAlign w:val="center"/>
          </w:tcPr>
          <w:p w14:paraId="230A6A9A" w14:textId="394FE28C" w:rsidR="005E64FD" w:rsidRDefault="00DE66C3" w:rsidP="005E64FD">
            <w:pPr>
              <w:pStyle w:val="ListParagraph"/>
              <w:numPr>
                <w:ilvl w:val="0"/>
                <w:numId w:val="14"/>
              </w:numPr>
              <w:ind w:left="250" w:hanging="283"/>
              <w:jc w:val="both"/>
              <w:rPr>
                <w:rFonts w:eastAsia="Malgun Gothic"/>
                <w:sz w:val="22"/>
                <w:szCs w:val="22"/>
              </w:rPr>
            </w:pPr>
            <w:r>
              <w:rPr>
                <w:rFonts w:eastAsia="Malgun Gothic"/>
                <w:sz w:val="22"/>
                <w:szCs w:val="22"/>
                <w:lang w:val="en-US"/>
              </w:rPr>
              <w:t>m</w:t>
            </w:r>
            <w:r w:rsidR="005E64FD">
              <w:rPr>
                <w:rFonts w:eastAsia="Malgun Gothic"/>
                <w:sz w:val="22"/>
                <w:szCs w:val="22"/>
              </w:rPr>
              <w:t xml:space="preserve">arginal performance </w:t>
            </w:r>
            <w:r>
              <w:rPr>
                <w:rFonts w:eastAsia="Malgun Gothic"/>
                <w:sz w:val="22"/>
                <w:szCs w:val="22"/>
                <w:lang w:val="en-US"/>
              </w:rPr>
              <w:t xml:space="preserve">loss </w:t>
            </w:r>
            <w:r w:rsidR="005E64FD">
              <w:rPr>
                <w:rFonts w:eastAsia="Malgun Gothic"/>
                <w:sz w:val="22"/>
                <w:szCs w:val="22"/>
              </w:rPr>
              <w:t>as the compression is in a preselected angular-delay subspace.</w:t>
            </w:r>
          </w:p>
          <w:p w14:paraId="10363FA6" w14:textId="7A28FB7D" w:rsidR="005E64FD" w:rsidRDefault="005E64FD" w:rsidP="005E64FD">
            <w:pPr>
              <w:wordWrap/>
              <w:jc w:val="both"/>
              <w:rPr>
                <w:rFonts w:eastAsia="Malgun Gothic"/>
                <w:sz w:val="22"/>
                <w:szCs w:val="22"/>
                <w:lang w:val="x-none"/>
              </w:rPr>
            </w:pPr>
            <w:r>
              <w:rPr>
                <w:rFonts w:eastAsia="Malgun Gothic"/>
                <w:sz w:val="22"/>
                <w:szCs w:val="22"/>
              </w:rPr>
              <w:t xml:space="preserve">- </w:t>
            </w:r>
            <w:r w:rsidR="00DE66C3">
              <w:rPr>
                <w:rFonts w:eastAsia="Malgun Gothic"/>
                <w:sz w:val="22"/>
                <w:szCs w:val="22"/>
              </w:rPr>
              <w:t>o</w:t>
            </w:r>
            <w:r>
              <w:rPr>
                <w:rFonts w:eastAsia="Malgun Gothic"/>
                <w:sz w:val="22"/>
                <w:szCs w:val="22"/>
              </w:rPr>
              <w:t xml:space="preserve">verhead and additional complexity of reporting </w:t>
            </w:r>
            <w:r>
              <w:rPr>
                <w:rFonts w:eastAsia="Malgun Gothic" w:hint="eastAsia"/>
                <w:sz w:val="22"/>
                <w:szCs w:val="22"/>
                <w:lang w:val="x-none"/>
              </w:rPr>
              <w:t xml:space="preserve"> </w:t>
            </w:r>
            <w:r>
              <w:rPr>
                <w:rFonts w:eastAsia="Malgun Gothic"/>
                <w:sz w:val="22"/>
                <w:szCs w:val="22"/>
                <w:lang w:val="x-none"/>
              </w:rPr>
              <w:t xml:space="preserve">RI, CQI. </w:t>
            </w:r>
          </w:p>
          <w:p w14:paraId="67B22F8F" w14:textId="428F6319" w:rsidR="005E64FD" w:rsidRPr="005E64FD" w:rsidRDefault="005E64FD" w:rsidP="00DE66C3">
            <w:pPr>
              <w:pStyle w:val="ListParagraph"/>
              <w:ind w:leftChars="-22" w:left="0" w:hangingChars="20" w:hanging="44"/>
              <w:jc w:val="both"/>
              <w:rPr>
                <w:rFonts w:eastAsia="Malgun Gothic"/>
                <w:sz w:val="22"/>
                <w:szCs w:val="22"/>
              </w:rPr>
            </w:pPr>
            <w:r>
              <w:rPr>
                <w:rFonts w:eastAsia="Malgun Gothic"/>
                <w:sz w:val="22"/>
                <w:szCs w:val="22"/>
              </w:rPr>
              <w:t xml:space="preserve">-  </w:t>
            </w:r>
            <w:r>
              <w:rPr>
                <w:rFonts w:eastAsia="Malgun Gothic"/>
                <w:sz w:val="22"/>
                <w:szCs w:val="22"/>
                <w:lang w:val="en-US"/>
              </w:rPr>
              <w:t xml:space="preserve">  </w:t>
            </w:r>
            <w:r w:rsidR="00DE66C3">
              <w:rPr>
                <w:rFonts w:eastAsia="Malgun Gothic"/>
                <w:sz w:val="22"/>
                <w:szCs w:val="22"/>
              </w:rPr>
              <w:t>m</w:t>
            </w:r>
            <w:r>
              <w:rPr>
                <w:rFonts w:eastAsia="Malgun Gothic"/>
                <w:sz w:val="22"/>
                <w:szCs w:val="22"/>
              </w:rPr>
              <w:t>ay not achieve full potential of MU-MIMO</w:t>
            </w:r>
          </w:p>
        </w:tc>
      </w:tr>
      <w:tr w:rsidR="00DE66C3" w14:paraId="10701910" w14:textId="77777777" w:rsidTr="00757BCC">
        <w:tc>
          <w:tcPr>
            <w:tcW w:w="3218" w:type="dxa"/>
            <w:vAlign w:val="center"/>
          </w:tcPr>
          <w:p w14:paraId="4FE96707" w14:textId="59D97D82" w:rsidR="00DE66C3" w:rsidRPr="005E64FD" w:rsidRDefault="00DE66C3" w:rsidP="00DE66C3">
            <w:pPr>
              <w:wordWrap/>
              <w:jc w:val="center"/>
              <w:rPr>
                <w:rFonts w:eastAsia="Malgun Gothic"/>
                <w:b/>
                <w:sz w:val="22"/>
                <w:szCs w:val="22"/>
              </w:rPr>
            </w:pPr>
            <w:r>
              <w:rPr>
                <w:rFonts w:eastAsia="Malgun Gothic"/>
                <w:sz w:val="22"/>
                <w:szCs w:val="22"/>
              </w:rPr>
              <w:t>R</w:t>
            </w:r>
            <w:r w:rsidRPr="00816278">
              <w:rPr>
                <w:rFonts w:eastAsia="Malgun Gothic"/>
                <w:sz w:val="22"/>
                <w:szCs w:val="22"/>
                <w:lang w:val="x-none"/>
              </w:rPr>
              <w:t xml:space="preserve">aw channel </w:t>
            </w:r>
            <w:r>
              <w:rPr>
                <w:rFonts w:eastAsia="Malgun Gothic"/>
                <w:sz w:val="22"/>
                <w:szCs w:val="22"/>
              </w:rPr>
              <w:t>in angular-delay domain</w:t>
            </w:r>
          </w:p>
        </w:tc>
        <w:tc>
          <w:tcPr>
            <w:tcW w:w="3219" w:type="dxa"/>
            <w:vAlign w:val="center"/>
          </w:tcPr>
          <w:p w14:paraId="36F56F73" w14:textId="2672255B" w:rsidR="00DE66C3" w:rsidRPr="005E64FD" w:rsidRDefault="00DE66C3" w:rsidP="00DE66C3">
            <w:pPr>
              <w:pStyle w:val="ListParagraph"/>
              <w:numPr>
                <w:ilvl w:val="0"/>
                <w:numId w:val="14"/>
              </w:numPr>
              <w:ind w:left="214" w:hanging="214"/>
              <w:jc w:val="both"/>
              <w:rPr>
                <w:rFonts w:eastAsia="Malgun Gothic"/>
                <w:sz w:val="22"/>
                <w:szCs w:val="22"/>
              </w:rPr>
            </w:pPr>
            <w:r>
              <w:rPr>
                <w:rFonts w:eastAsia="Malgun Gothic"/>
                <w:sz w:val="22"/>
                <w:szCs w:val="22"/>
              </w:rPr>
              <w:t>further</w:t>
            </w:r>
            <w:r>
              <w:rPr>
                <w:rFonts w:eastAsia="Malgun Gothic" w:hint="eastAsia"/>
                <w:sz w:val="22"/>
                <w:szCs w:val="22"/>
              </w:rPr>
              <w:t xml:space="preserve"> sim</w:t>
            </w:r>
            <w:r>
              <w:rPr>
                <w:rFonts w:eastAsia="Malgun Gothic"/>
                <w:sz w:val="22"/>
                <w:szCs w:val="22"/>
                <w:lang w:val="en-US"/>
              </w:rPr>
              <w:t>plifies the compression problem (smaller models)</w:t>
            </w:r>
          </w:p>
          <w:p w14:paraId="12B6A048" w14:textId="1FDFE772" w:rsidR="00DE66C3" w:rsidRPr="00DE66C3" w:rsidRDefault="00DE66C3" w:rsidP="00DE66C3">
            <w:pPr>
              <w:pStyle w:val="ListParagraph"/>
              <w:numPr>
                <w:ilvl w:val="0"/>
                <w:numId w:val="14"/>
              </w:numPr>
              <w:ind w:left="214" w:hanging="214"/>
              <w:jc w:val="both"/>
              <w:rPr>
                <w:rFonts w:eastAsia="Malgun Gothic"/>
                <w:sz w:val="22"/>
                <w:szCs w:val="22"/>
              </w:rPr>
            </w:pPr>
            <w:r>
              <w:rPr>
                <w:rFonts w:eastAsia="Malgun Gothic"/>
                <w:sz w:val="22"/>
                <w:szCs w:val="22"/>
                <w:lang w:val="en-US"/>
              </w:rPr>
              <w:t>p</w:t>
            </w:r>
            <w:r>
              <w:rPr>
                <w:rFonts w:eastAsia="Malgun Gothic"/>
                <w:sz w:val="22"/>
                <w:szCs w:val="22"/>
              </w:rPr>
              <w:t>erformance is less sensitive to deployment scenario</w:t>
            </w:r>
            <w:r>
              <w:rPr>
                <w:rFonts w:eastAsia="Malgun Gothic"/>
                <w:sz w:val="22"/>
                <w:szCs w:val="22"/>
                <w:lang w:val="en-US"/>
              </w:rPr>
              <w:t>.</w:t>
            </w:r>
          </w:p>
          <w:p w14:paraId="24CD3420" w14:textId="55185CBB" w:rsidR="00DE66C3" w:rsidRDefault="00DE66C3" w:rsidP="00DE66C3">
            <w:pPr>
              <w:ind w:left="213" w:hangingChars="97" w:hanging="213"/>
              <w:jc w:val="both"/>
              <w:rPr>
                <w:rFonts w:eastAsia="Malgun Gothic"/>
                <w:sz w:val="22"/>
                <w:szCs w:val="22"/>
              </w:rPr>
            </w:pPr>
            <w:r>
              <w:rPr>
                <w:rFonts w:eastAsia="Malgun Gothic"/>
                <w:sz w:val="22"/>
                <w:szCs w:val="22"/>
              </w:rPr>
              <w:t xml:space="preserve"> -  the gNB can exploit full channel information (e.g., eigenvalues and eigenvectors) to obtain improved MIMO performance (e.g. adaptive power allocation).</w:t>
            </w:r>
          </w:p>
          <w:p w14:paraId="48224924" w14:textId="055A0E33" w:rsidR="00DE66C3" w:rsidRPr="00DE66C3" w:rsidRDefault="00DE66C3" w:rsidP="00DE66C3">
            <w:pPr>
              <w:ind w:left="213" w:hangingChars="97" w:hanging="213"/>
              <w:jc w:val="both"/>
              <w:rPr>
                <w:rFonts w:eastAsia="Malgun Gothic"/>
                <w:sz w:val="22"/>
                <w:szCs w:val="22"/>
              </w:rPr>
            </w:pPr>
            <w:r>
              <w:rPr>
                <w:rFonts w:eastAsia="Malgun Gothic"/>
                <w:sz w:val="22"/>
                <w:szCs w:val="22"/>
              </w:rPr>
              <w:t xml:space="preserve">- facilitates gNB-side CSI prediction </w:t>
            </w:r>
          </w:p>
        </w:tc>
        <w:tc>
          <w:tcPr>
            <w:tcW w:w="3219" w:type="dxa"/>
            <w:vAlign w:val="center"/>
          </w:tcPr>
          <w:p w14:paraId="51551F38" w14:textId="2EB3DF59" w:rsidR="00DE66C3" w:rsidRDefault="00DE66C3" w:rsidP="00DE66C3">
            <w:pPr>
              <w:pStyle w:val="ListParagraph"/>
              <w:numPr>
                <w:ilvl w:val="0"/>
                <w:numId w:val="14"/>
              </w:numPr>
              <w:ind w:left="250" w:hanging="283"/>
              <w:jc w:val="both"/>
              <w:rPr>
                <w:rFonts w:eastAsia="Malgun Gothic"/>
                <w:sz w:val="22"/>
                <w:szCs w:val="22"/>
              </w:rPr>
            </w:pPr>
            <w:r>
              <w:rPr>
                <w:rFonts w:eastAsia="Malgun Gothic"/>
                <w:sz w:val="22"/>
                <w:szCs w:val="22"/>
                <w:lang w:val="en-US"/>
              </w:rPr>
              <w:t>M</w:t>
            </w:r>
            <w:r>
              <w:rPr>
                <w:rFonts w:eastAsia="Malgun Gothic"/>
                <w:sz w:val="22"/>
                <w:szCs w:val="22"/>
              </w:rPr>
              <w:t xml:space="preserve">arginal performance </w:t>
            </w:r>
            <w:r>
              <w:rPr>
                <w:rFonts w:eastAsia="Malgun Gothic"/>
                <w:sz w:val="22"/>
                <w:szCs w:val="22"/>
                <w:lang w:val="en-US"/>
              </w:rPr>
              <w:t xml:space="preserve">loss </w:t>
            </w:r>
            <w:r>
              <w:rPr>
                <w:rFonts w:eastAsia="Malgun Gothic"/>
                <w:sz w:val="22"/>
                <w:szCs w:val="22"/>
              </w:rPr>
              <w:t>as the compression is in a preselected angular-delay subspace.</w:t>
            </w:r>
          </w:p>
          <w:p w14:paraId="4188A905" w14:textId="4F56D5CE" w:rsidR="00DE66C3" w:rsidRPr="00DE66C3" w:rsidRDefault="00DE66C3" w:rsidP="00DE66C3">
            <w:pPr>
              <w:pStyle w:val="ListParagraph"/>
              <w:numPr>
                <w:ilvl w:val="0"/>
                <w:numId w:val="14"/>
              </w:numPr>
              <w:ind w:left="250" w:hanging="283"/>
              <w:jc w:val="both"/>
              <w:rPr>
                <w:rFonts w:eastAsia="Malgun Gothic"/>
                <w:sz w:val="22"/>
                <w:szCs w:val="22"/>
              </w:rPr>
            </w:pPr>
            <w:r w:rsidRPr="00DE66C3">
              <w:rPr>
                <w:rFonts w:eastAsia="Malgun Gothic"/>
                <w:sz w:val="22"/>
                <w:szCs w:val="22"/>
              </w:rPr>
              <w:t xml:space="preserve">larger compression domain as compared to compressing, i.e., percoding vectors, </w:t>
            </w:r>
            <w:r w:rsidRPr="00DE66C3">
              <w:rPr>
                <w:rFonts w:eastAsia="Malgun Gothic"/>
                <w:bCs/>
                <w:iCs/>
                <w:sz w:val="22"/>
                <w:szCs w:val="22"/>
              </w:rPr>
              <w:t xml:space="preserve">higher complexity and feedback overhead. </w:t>
            </w:r>
          </w:p>
          <w:p w14:paraId="665CC7F6" w14:textId="6B6C50FE" w:rsidR="00DE66C3" w:rsidRDefault="00DE66C3" w:rsidP="00DE66C3">
            <w:pPr>
              <w:pStyle w:val="ListParagraph"/>
              <w:numPr>
                <w:ilvl w:val="0"/>
                <w:numId w:val="14"/>
              </w:numPr>
              <w:ind w:left="250" w:hanging="283"/>
              <w:jc w:val="both"/>
              <w:rPr>
                <w:rFonts w:eastAsia="Malgun Gothic"/>
                <w:sz w:val="22"/>
                <w:szCs w:val="22"/>
              </w:rPr>
            </w:pPr>
            <w:r>
              <w:rPr>
                <w:rFonts w:eastAsia="Malgun Gothic"/>
                <w:bCs/>
                <w:iCs/>
                <w:sz w:val="22"/>
                <w:szCs w:val="22"/>
              </w:rPr>
              <w:t xml:space="preserve">Needs additional consideration for rate  adaptation, e.g., how to compute CQI, if reported, etc.  </w:t>
            </w:r>
          </w:p>
        </w:tc>
      </w:tr>
    </w:tbl>
    <w:p w14:paraId="7A92194D" w14:textId="3612C00E" w:rsidR="009A3E5C" w:rsidRDefault="009A3E5C" w:rsidP="009A3E5C">
      <w:pPr>
        <w:wordWrap/>
        <w:jc w:val="both"/>
        <w:rPr>
          <w:sz w:val="22"/>
          <w:szCs w:val="22"/>
        </w:rPr>
      </w:pPr>
    </w:p>
    <w:p w14:paraId="6460FCE6" w14:textId="77777777" w:rsidR="00DE66C3" w:rsidRDefault="00DE66C3" w:rsidP="009A3E5C">
      <w:pPr>
        <w:wordWrap/>
        <w:jc w:val="both"/>
        <w:rPr>
          <w:sz w:val="22"/>
          <w:szCs w:val="22"/>
        </w:rPr>
      </w:pPr>
    </w:p>
    <w:p w14:paraId="6B85D9DF" w14:textId="28EAD6D9" w:rsidR="00DE66C3" w:rsidRDefault="00DE66C3" w:rsidP="00DE66C3">
      <w:pPr>
        <w:wordWrap/>
        <w:jc w:val="center"/>
        <w:rPr>
          <w:sz w:val="22"/>
          <w:szCs w:val="22"/>
        </w:rPr>
      </w:pPr>
      <w:r>
        <w:rPr>
          <w:noProof/>
          <w:sz w:val="22"/>
          <w:szCs w:val="22"/>
        </w:rPr>
        <w:drawing>
          <wp:inline distT="0" distB="0" distL="0" distR="0" wp14:anchorId="3A883120" wp14:editId="7F59B5CA">
            <wp:extent cx="3439236" cy="105128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5006" cy="1053049"/>
                    </a:xfrm>
                    <a:prstGeom prst="rect">
                      <a:avLst/>
                    </a:prstGeom>
                    <a:noFill/>
                  </pic:spPr>
                </pic:pic>
              </a:graphicData>
            </a:graphic>
          </wp:inline>
        </w:drawing>
      </w:r>
    </w:p>
    <w:p w14:paraId="7FEC360A" w14:textId="77777777" w:rsidR="00DE66C3" w:rsidRDefault="00DE66C3" w:rsidP="009A3E5C">
      <w:pPr>
        <w:wordWrap/>
        <w:jc w:val="both"/>
        <w:rPr>
          <w:sz w:val="22"/>
          <w:szCs w:val="22"/>
        </w:rPr>
      </w:pPr>
    </w:p>
    <w:p w14:paraId="009FA055" w14:textId="365E1EB1" w:rsidR="00DE66C3" w:rsidRPr="00DE66C3" w:rsidRDefault="00DE66C3" w:rsidP="009A3E5C">
      <w:pPr>
        <w:wordWrap/>
        <w:jc w:val="both"/>
        <w:rPr>
          <w:rFonts w:eastAsia="Malgun Gothic"/>
          <w:sz w:val="22"/>
          <w:szCs w:val="22"/>
        </w:rPr>
      </w:pPr>
      <w:r>
        <w:rPr>
          <w:rFonts w:eastAsia="Malgun Gothic" w:hint="eastAsia"/>
          <w:sz w:val="22"/>
          <w:szCs w:val="22"/>
        </w:rPr>
        <w:t xml:space="preserve">          </w:t>
      </w:r>
      <w:r>
        <w:rPr>
          <w:rFonts w:eastAsia="Malgun Gothic"/>
          <w:sz w:val="22"/>
          <w:szCs w:val="22"/>
        </w:rPr>
        <w:t xml:space="preserve">                             </w:t>
      </w:r>
      <w:r>
        <w:rPr>
          <w:rFonts w:eastAsia="Malgun Gothic" w:hint="eastAsia"/>
          <w:sz w:val="22"/>
          <w:szCs w:val="22"/>
        </w:rPr>
        <w:t xml:space="preserve">Fig. </w:t>
      </w:r>
      <w:r>
        <w:rPr>
          <w:rFonts w:eastAsia="Malgun Gothic"/>
          <w:sz w:val="22"/>
          <w:szCs w:val="22"/>
        </w:rPr>
        <w:t>6, Precoding vector compression in angular-delay domain</w:t>
      </w:r>
    </w:p>
    <w:p w14:paraId="2062684F" w14:textId="77777777" w:rsidR="00DE66C3" w:rsidRDefault="00DE66C3" w:rsidP="009A3E5C">
      <w:pPr>
        <w:wordWrap/>
        <w:jc w:val="both"/>
        <w:rPr>
          <w:sz w:val="22"/>
          <w:szCs w:val="22"/>
        </w:rPr>
      </w:pPr>
    </w:p>
    <w:p w14:paraId="25264E95" w14:textId="77777777" w:rsidR="00DE66C3" w:rsidRDefault="00DE66C3" w:rsidP="009A3E5C">
      <w:pPr>
        <w:wordWrap/>
        <w:jc w:val="both"/>
        <w:rPr>
          <w:sz w:val="22"/>
          <w:szCs w:val="22"/>
        </w:rPr>
      </w:pPr>
    </w:p>
    <w:p w14:paraId="32B4EB0C" w14:textId="3216862E" w:rsidR="00D13DCE" w:rsidRDefault="00D13DCE" w:rsidP="009A3E5C">
      <w:pPr>
        <w:wordWrap/>
        <w:jc w:val="both"/>
        <w:rPr>
          <w:sz w:val="22"/>
          <w:szCs w:val="22"/>
        </w:rPr>
      </w:pPr>
      <w:r>
        <w:rPr>
          <w:sz w:val="22"/>
          <w:szCs w:val="22"/>
        </w:rPr>
        <w:t xml:space="preserve">The data format of the required inputs/outputs, including the input to the encoder and the output of the encoder (i.e. the feedback that is sent by the UE to the gNB) should be </w:t>
      </w:r>
      <w:r w:rsidR="006E2C01">
        <w:rPr>
          <w:sz w:val="22"/>
          <w:szCs w:val="22"/>
        </w:rPr>
        <w:t xml:space="preserve">known </w:t>
      </w:r>
      <w:r w:rsidR="00D212A5">
        <w:rPr>
          <w:sz w:val="22"/>
          <w:szCs w:val="22"/>
        </w:rPr>
        <w:t xml:space="preserve">at </w:t>
      </w:r>
      <w:r w:rsidR="006E2C01">
        <w:rPr>
          <w:sz w:val="22"/>
          <w:szCs w:val="22"/>
        </w:rPr>
        <w:t>the UE and the gNB</w:t>
      </w:r>
      <w:r>
        <w:rPr>
          <w:sz w:val="22"/>
          <w:szCs w:val="22"/>
        </w:rPr>
        <w:t>.  For example:</w:t>
      </w:r>
    </w:p>
    <w:p w14:paraId="5C77892C" w14:textId="20132FB7" w:rsidR="00D13DCE" w:rsidRDefault="00D13DCE" w:rsidP="00820D32">
      <w:pPr>
        <w:pStyle w:val="ListParagraph"/>
        <w:numPr>
          <w:ilvl w:val="0"/>
          <w:numId w:val="22"/>
        </w:numPr>
        <w:spacing w:after="0"/>
        <w:jc w:val="both"/>
        <w:rPr>
          <w:sz w:val="22"/>
          <w:szCs w:val="22"/>
        </w:rPr>
      </w:pPr>
      <w:r>
        <w:rPr>
          <w:sz w:val="22"/>
          <w:szCs w:val="22"/>
        </w:rPr>
        <w:t>the input to the encoder could consist of the channel matrices of a single resource element (RE)</w:t>
      </w:r>
    </w:p>
    <w:p w14:paraId="4F6CBEF1" w14:textId="14DEFC46" w:rsidR="00B053B7" w:rsidRPr="00B053B7" w:rsidRDefault="00D13DCE" w:rsidP="00820D32">
      <w:pPr>
        <w:pStyle w:val="ListParagraph"/>
        <w:numPr>
          <w:ilvl w:val="0"/>
          <w:numId w:val="22"/>
        </w:numPr>
        <w:spacing w:after="0"/>
        <w:jc w:val="both"/>
        <w:rPr>
          <w:sz w:val="22"/>
          <w:szCs w:val="22"/>
        </w:rPr>
      </w:pPr>
      <w:r>
        <w:rPr>
          <w:sz w:val="22"/>
          <w:szCs w:val="22"/>
        </w:rPr>
        <w:t>the input to the encoder could consist of the channel matrices of multiple REs</w:t>
      </w:r>
    </w:p>
    <w:p w14:paraId="082A96F8" w14:textId="6EC40B14" w:rsidR="00B053B7" w:rsidRPr="00B053B7" w:rsidRDefault="00B053B7" w:rsidP="00820D32">
      <w:pPr>
        <w:pStyle w:val="ListParagraph"/>
        <w:numPr>
          <w:ilvl w:val="0"/>
          <w:numId w:val="22"/>
        </w:numPr>
        <w:spacing w:after="0"/>
        <w:jc w:val="both"/>
        <w:rPr>
          <w:sz w:val="22"/>
          <w:szCs w:val="22"/>
        </w:rPr>
      </w:pPr>
      <w:r>
        <w:rPr>
          <w:sz w:val="22"/>
          <w:szCs w:val="22"/>
          <w:lang w:val="en-US"/>
        </w:rPr>
        <w:t xml:space="preserve">if the gNB trains the encoder and the decoder, and then shares the encoder with the UE, the gNB </w:t>
      </w:r>
      <w:r w:rsidR="006E2C01">
        <w:rPr>
          <w:sz w:val="22"/>
          <w:szCs w:val="22"/>
          <w:lang w:val="en-US"/>
        </w:rPr>
        <w:t xml:space="preserve">could </w:t>
      </w:r>
      <w:r>
        <w:rPr>
          <w:sz w:val="22"/>
          <w:szCs w:val="22"/>
          <w:lang w:val="en-US"/>
        </w:rPr>
        <w:t>signal the required format of the encoder input to the UE</w:t>
      </w:r>
    </w:p>
    <w:p w14:paraId="693256D6" w14:textId="71E9F313" w:rsidR="00A85954" w:rsidRPr="00D212A5" w:rsidRDefault="00B053B7" w:rsidP="00820D32">
      <w:pPr>
        <w:pStyle w:val="ListParagraph"/>
        <w:numPr>
          <w:ilvl w:val="0"/>
          <w:numId w:val="22"/>
        </w:numPr>
        <w:spacing w:after="0"/>
        <w:jc w:val="both"/>
        <w:rPr>
          <w:sz w:val="22"/>
          <w:szCs w:val="22"/>
        </w:rPr>
      </w:pPr>
      <w:r>
        <w:rPr>
          <w:sz w:val="22"/>
          <w:szCs w:val="22"/>
          <w:lang w:val="en-US"/>
        </w:rPr>
        <w:t xml:space="preserve">if the UE trains the encoder and the decoder, and then shares the decoder with the gNB, the UE </w:t>
      </w:r>
      <w:r w:rsidR="006E2C01">
        <w:rPr>
          <w:sz w:val="22"/>
          <w:szCs w:val="22"/>
          <w:lang w:val="en-US"/>
        </w:rPr>
        <w:t xml:space="preserve">could </w:t>
      </w:r>
      <w:r>
        <w:rPr>
          <w:sz w:val="22"/>
          <w:szCs w:val="22"/>
          <w:lang w:val="en-US"/>
        </w:rPr>
        <w:t>signal the required format of the decoder output to the gNB</w:t>
      </w:r>
    </w:p>
    <w:p w14:paraId="767B2852" w14:textId="69319898" w:rsidR="00B053B7" w:rsidRPr="00D212A5" w:rsidRDefault="00D408E8" w:rsidP="00820D32">
      <w:pPr>
        <w:pStyle w:val="ListParagraph"/>
        <w:numPr>
          <w:ilvl w:val="0"/>
          <w:numId w:val="22"/>
        </w:numPr>
        <w:spacing w:after="0"/>
        <w:jc w:val="both"/>
        <w:rPr>
          <w:sz w:val="22"/>
          <w:szCs w:val="22"/>
        </w:rPr>
      </w:pPr>
      <w:r>
        <w:rPr>
          <w:sz w:val="22"/>
          <w:szCs w:val="22"/>
          <w:lang w:val="en-US"/>
        </w:rPr>
        <w:t>a new UCI type could be defined for the output of the encoder</w:t>
      </w:r>
      <w:r w:rsidR="006F001D">
        <w:rPr>
          <w:sz w:val="22"/>
          <w:szCs w:val="22"/>
          <w:lang w:val="en-US"/>
        </w:rPr>
        <w:t>, which consists of quantized codewords</w:t>
      </w:r>
    </w:p>
    <w:p w14:paraId="52513295" w14:textId="5951E204" w:rsidR="00897ABC" w:rsidRPr="00C14685" w:rsidRDefault="00897ABC" w:rsidP="00820D32">
      <w:pPr>
        <w:pStyle w:val="ListParagraph"/>
        <w:numPr>
          <w:ilvl w:val="0"/>
          <w:numId w:val="22"/>
        </w:numPr>
        <w:spacing w:after="0"/>
        <w:jc w:val="both"/>
        <w:rPr>
          <w:sz w:val="22"/>
          <w:szCs w:val="22"/>
        </w:rPr>
      </w:pPr>
      <w:r>
        <w:rPr>
          <w:sz w:val="22"/>
          <w:szCs w:val="22"/>
          <w:lang w:val="en-US"/>
        </w:rPr>
        <w:t>the required format of the encoder/decoder input/output could be included in the description of a model when it is registered.</w:t>
      </w:r>
    </w:p>
    <w:p w14:paraId="35588A5F" w14:textId="77777777" w:rsidR="00C14685" w:rsidRPr="00B053B7" w:rsidRDefault="00C14685" w:rsidP="00C14685">
      <w:pPr>
        <w:pStyle w:val="ListParagraph"/>
        <w:spacing w:after="0"/>
        <w:jc w:val="both"/>
        <w:rPr>
          <w:sz w:val="22"/>
          <w:szCs w:val="22"/>
        </w:rPr>
      </w:pPr>
    </w:p>
    <w:p w14:paraId="3B3E0710" w14:textId="23312D09" w:rsidR="00B053B7" w:rsidRDefault="00C14685" w:rsidP="00C14685">
      <w:pPr>
        <w:wordWrap/>
        <w:jc w:val="both"/>
        <w:rPr>
          <w:sz w:val="22"/>
          <w:szCs w:val="22"/>
        </w:rPr>
      </w:pPr>
      <w:r>
        <w:rPr>
          <w:sz w:val="22"/>
          <w:szCs w:val="22"/>
        </w:rPr>
        <w:t>As we have discussed in the above</w:t>
      </w:r>
      <w:r w:rsidR="00870752">
        <w:rPr>
          <w:sz w:val="22"/>
          <w:szCs w:val="22"/>
        </w:rPr>
        <w:t>,</w:t>
      </w:r>
      <w:r>
        <w:rPr>
          <w:sz w:val="22"/>
          <w:szCs w:val="22"/>
        </w:rPr>
        <w:t xml:space="preserve"> the different nominal input and output types present</w:t>
      </w:r>
      <w:r w:rsidR="00870752">
        <w:rPr>
          <w:sz w:val="22"/>
          <w:szCs w:val="22"/>
        </w:rPr>
        <w:t xml:space="preserve"> various</w:t>
      </w:r>
      <w:r>
        <w:rPr>
          <w:sz w:val="22"/>
          <w:szCs w:val="22"/>
        </w:rPr>
        <w:t xml:space="preserve"> tradeoff</w:t>
      </w:r>
      <w:r w:rsidR="00870752">
        <w:rPr>
          <w:sz w:val="22"/>
          <w:szCs w:val="22"/>
        </w:rPr>
        <w:t>s</w:t>
      </w:r>
      <w:r>
        <w:rPr>
          <w:sz w:val="22"/>
          <w:szCs w:val="22"/>
        </w:rPr>
        <w:t>. RAN1 should study the potential advantages and specification impact o</w:t>
      </w:r>
      <w:r w:rsidR="00870752">
        <w:rPr>
          <w:sz w:val="22"/>
          <w:szCs w:val="22"/>
        </w:rPr>
        <w:t>f these input/output types with</w:t>
      </w:r>
      <w:r>
        <w:rPr>
          <w:sz w:val="22"/>
          <w:szCs w:val="22"/>
        </w:rPr>
        <w:t xml:space="preserve">out </w:t>
      </w:r>
      <w:r w:rsidR="00870752">
        <w:rPr>
          <w:sz w:val="22"/>
          <w:szCs w:val="22"/>
        </w:rPr>
        <w:t xml:space="preserve">prioritizing one over the other. </w:t>
      </w:r>
      <w:r>
        <w:rPr>
          <w:sz w:val="22"/>
          <w:szCs w:val="22"/>
        </w:rPr>
        <w:t xml:space="preserve"> </w:t>
      </w:r>
    </w:p>
    <w:p w14:paraId="309971BC" w14:textId="77777777" w:rsidR="00103C14" w:rsidRPr="00C14685" w:rsidRDefault="00103C14" w:rsidP="00C14685">
      <w:pPr>
        <w:wordWrap/>
        <w:jc w:val="both"/>
        <w:rPr>
          <w:sz w:val="22"/>
          <w:szCs w:val="22"/>
        </w:rPr>
      </w:pPr>
    </w:p>
    <w:p w14:paraId="6C9E21FA" w14:textId="495054B9" w:rsidR="00C14685" w:rsidRPr="00C14685" w:rsidRDefault="00C14685" w:rsidP="00870752">
      <w:pPr>
        <w:adjustRightInd w:val="0"/>
        <w:rPr>
          <w:color w:val="000000" w:themeColor="text1"/>
        </w:rPr>
      </w:pPr>
      <w:r w:rsidRPr="00CD7130">
        <w:rPr>
          <w:b/>
          <w:sz w:val="22"/>
          <w:szCs w:val="22"/>
        </w:rPr>
        <w:t xml:space="preserve">Proposal </w:t>
      </w:r>
      <w:r w:rsidR="004D05C9">
        <w:rPr>
          <w:b/>
          <w:sz w:val="22"/>
          <w:szCs w:val="22"/>
        </w:rPr>
        <w:t>2</w:t>
      </w:r>
      <w:r>
        <w:rPr>
          <w:b/>
          <w:sz w:val="22"/>
          <w:szCs w:val="22"/>
        </w:rPr>
        <w:t>-</w:t>
      </w:r>
      <w:r w:rsidR="004D05C9">
        <w:rPr>
          <w:b/>
          <w:sz w:val="22"/>
          <w:szCs w:val="22"/>
        </w:rPr>
        <w:t>1</w:t>
      </w:r>
      <w:r w:rsidRPr="00CD7130">
        <w:rPr>
          <w:b/>
          <w:sz w:val="22"/>
          <w:szCs w:val="22"/>
        </w:rPr>
        <w:t xml:space="preserve">: </w:t>
      </w:r>
      <w:r w:rsidRPr="00C14685">
        <w:rPr>
          <w:rFonts w:hint="eastAsia"/>
          <w:b/>
          <w:bCs/>
          <w:i/>
          <w:iCs/>
          <w:color w:val="000000" w:themeColor="text1"/>
        </w:rPr>
        <w:t xml:space="preserve">In </w:t>
      </w:r>
      <w:r w:rsidRPr="00C14685">
        <w:rPr>
          <w:b/>
          <w:bCs/>
          <w:i/>
          <w:iCs/>
          <w:color w:val="000000" w:themeColor="text1"/>
        </w:rPr>
        <w:t xml:space="preserve">AI/ML based </w:t>
      </w:r>
      <w:r w:rsidRPr="00C14685">
        <w:rPr>
          <w:rFonts w:hint="eastAsia"/>
          <w:b/>
          <w:bCs/>
          <w:i/>
          <w:iCs/>
          <w:color w:val="000000" w:themeColor="text1"/>
        </w:rPr>
        <w:t xml:space="preserve">CSI compression using two-sided model </w:t>
      </w:r>
      <w:r w:rsidRPr="00C14685">
        <w:rPr>
          <w:b/>
          <w:bCs/>
          <w:i/>
          <w:iCs/>
          <w:color w:val="000000" w:themeColor="text1"/>
        </w:rPr>
        <w:t>sub-</w:t>
      </w:r>
      <w:r w:rsidRPr="00C14685">
        <w:rPr>
          <w:rFonts w:hint="eastAsia"/>
          <w:b/>
          <w:bCs/>
          <w:i/>
          <w:iCs/>
          <w:color w:val="000000" w:themeColor="text1"/>
        </w:rPr>
        <w:t xml:space="preserve">use case, further study potential specification impact of the following output CSI/ input CSI options: </w:t>
      </w:r>
    </w:p>
    <w:p w14:paraId="098A523C" w14:textId="77777777" w:rsidR="00C14685" w:rsidRPr="00870752" w:rsidRDefault="00C14685" w:rsidP="00870752">
      <w:pPr>
        <w:pStyle w:val="ListParagraph"/>
        <w:tabs>
          <w:tab w:val="left" w:pos="990"/>
        </w:tabs>
        <w:adjustRightInd w:val="0"/>
        <w:spacing w:after="0"/>
        <w:ind w:left="714" w:hanging="357"/>
        <w:rPr>
          <w:i/>
          <w:color w:val="000000" w:themeColor="text1"/>
        </w:rPr>
      </w:pPr>
      <w:r w:rsidRPr="00C14685">
        <w:rPr>
          <w:rFonts w:ascii="Symbol" w:hAnsi="Symbol"/>
          <w:color w:val="000000" w:themeColor="text1"/>
          <w:lang w:val="en-GB"/>
        </w:rPr>
        <w:t></w:t>
      </w:r>
      <w:r w:rsidRPr="00C14685">
        <w:rPr>
          <w:color w:val="000000" w:themeColor="text1"/>
          <w:sz w:val="14"/>
          <w:szCs w:val="14"/>
          <w:lang w:val="en-GB"/>
        </w:rPr>
        <w:t xml:space="preserve">      </w:t>
      </w:r>
      <w:r w:rsidRPr="00870752">
        <w:rPr>
          <w:rFonts w:hint="eastAsia"/>
          <w:b/>
          <w:bCs/>
          <w:i/>
          <w:color w:val="000000" w:themeColor="text1"/>
          <w:lang w:val="en-GB"/>
        </w:rPr>
        <w:t>Option 1: Precoding matrix</w:t>
      </w:r>
    </w:p>
    <w:p w14:paraId="6D07D3BA" w14:textId="3701DA66" w:rsidR="00C14685" w:rsidRPr="00870752" w:rsidRDefault="00C14685" w:rsidP="00870752">
      <w:pPr>
        <w:pStyle w:val="ListParagraph"/>
        <w:numPr>
          <w:ilvl w:val="1"/>
          <w:numId w:val="41"/>
        </w:numPr>
        <w:tabs>
          <w:tab w:val="left" w:pos="990"/>
        </w:tabs>
        <w:adjustRightInd w:val="0"/>
        <w:rPr>
          <w:b/>
          <w:bCs/>
          <w:i/>
          <w:color w:val="000000" w:themeColor="text1"/>
          <w:lang w:val="en-GB"/>
        </w:rPr>
      </w:pPr>
      <w:r w:rsidRPr="00870752">
        <w:rPr>
          <w:rFonts w:hint="eastAsia"/>
          <w:b/>
          <w:bCs/>
          <w:i/>
          <w:color w:val="000000" w:themeColor="text1"/>
          <w:lang w:val="en-GB"/>
        </w:rPr>
        <w:t xml:space="preserve">1a: The precoding matrix in spatial-frequency domain </w:t>
      </w:r>
    </w:p>
    <w:p w14:paraId="739F86E5" w14:textId="4A2448C0" w:rsidR="00C14685" w:rsidRPr="00870752" w:rsidRDefault="00C14685" w:rsidP="00870752">
      <w:pPr>
        <w:pStyle w:val="ListParagraph"/>
        <w:numPr>
          <w:ilvl w:val="1"/>
          <w:numId w:val="41"/>
        </w:numPr>
        <w:tabs>
          <w:tab w:val="left" w:pos="990"/>
        </w:tabs>
        <w:adjustRightInd w:val="0"/>
        <w:rPr>
          <w:i/>
          <w:color w:val="000000" w:themeColor="text1"/>
        </w:rPr>
      </w:pPr>
      <w:r w:rsidRPr="00870752">
        <w:rPr>
          <w:rFonts w:hint="eastAsia"/>
          <w:b/>
          <w:bCs/>
          <w:i/>
          <w:color w:val="000000" w:themeColor="text1"/>
          <w:lang w:val="en-GB"/>
        </w:rPr>
        <w:t>1b: The precoding matrix in angular-delay domain is an eType II-like PMI. (i.e., precoding vectors in angular-delay domain)</w:t>
      </w:r>
    </w:p>
    <w:p w14:paraId="4A06E445" w14:textId="0A13B257" w:rsidR="00C14685" w:rsidRPr="00870752" w:rsidRDefault="00C14685" w:rsidP="00870752">
      <w:pPr>
        <w:pStyle w:val="ListParagraph"/>
        <w:tabs>
          <w:tab w:val="left" w:pos="990"/>
        </w:tabs>
        <w:adjustRightInd w:val="0"/>
        <w:ind w:hanging="360"/>
        <w:rPr>
          <w:i/>
          <w:color w:val="000000" w:themeColor="text1"/>
        </w:rPr>
      </w:pPr>
      <w:r w:rsidRPr="00870752">
        <w:rPr>
          <w:rFonts w:ascii="Symbol" w:hAnsi="Symbol"/>
          <w:i/>
          <w:color w:val="000000" w:themeColor="text1"/>
          <w:lang w:val="en-GB"/>
        </w:rPr>
        <w:t></w:t>
      </w:r>
      <w:r w:rsidRPr="00870752">
        <w:rPr>
          <w:i/>
          <w:color w:val="000000" w:themeColor="text1"/>
          <w:sz w:val="14"/>
          <w:szCs w:val="14"/>
          <w:lang w:val="en-GB"/>
        </w:rPr>
        <w:t xml:space="preserve">      </w:t>
      </w:r>
      <w:r w:rsidRPr="00870752">
        <w:rPr>
          <w:rFonts w:hint="eastAsia"/>
          <w:b/>
          <w:bCs/>
          <w:i/>
          <w:color w:val="000000" w:themeColor="text1"/>
          <w:lang w:val="en-GB"/>
        </w:rPr>
        <w:t xml:space="preserve">Option 2: Raw </w:t>
      </w:r>
      <w:r w:rsidR="00103C14">
        <w:rPr>
          <w:b/>
          <w:bCs/>
          <w:i/>
          <w:color w:val="000000" w:themeColor="text1"/>
          <w:lang w:val="en-GB"/>
        </w:rPr>
        <w:t>c</w:t>
      </w:r>
      <w:r w:rsidRPr="00870752">
        <w:rPr>
          <w:rFonts w:hint="eastAsia"/>
          <w:b/>
          <w:bCs/>
          <w:i/>
          <w:color w:val="000000" w:themeColor="text1"/>
          <w:lang w:val="en-GB"/>
        </w:rPr>
        <w:t>hannel matrix (i.e., full Tx * Rx MIMO channel)</w:t>
      </w:r>
    </w:p>
    <w:p w14:paraId="4191F94E" w14:textId="342B5365" w:rsidR="00C14685" w:rsidRPr="00870752" w:rsidRDefault="00C14685" w:rsidP="00870752">
      <w:pPr>
        <w:pStyle w:val="ListParagraph"/>
        <w:numPr>
          <w:ilvl w:val="1"/>
          <w:numId w:val="41"/>
        </w:numPr>
        <w:tabs>
          <w:tab w:val="left" w:pos="990"/>
        </w:tabs>
        <w:adjustRightInd w:val="0"/>
        <w:rPr>
          <w:b/>
          <w:bCs/>
          <w:i/>
          <w:color w:val="000000" w:themeColor="text1"/>
          <w:lang w:val="en-GB"/>
        </w:rPr>
      </w:pPr>
      <w:r w:rsidRPr="00870752">
        <w:rPr>
          <w:rFonts w:hint="eastAsia"/>
          <w:b/>
          <w:bCs/>
          <w:i/>
          <w:color w:val="000000" w:themeColor="text1"/>
          <w:lang w:val="en-GB"/>
        </w:rPr>
        <w:t>2a: raw channel is in spatial-frequency domain</w:t>
      </w:r>
    </w:p>
    <w:p w14:paraId="5998876D" w14:textId="0A38D6B8" w:rsidR="00C14685" w:rsidRPr="00870752" w:rsidRDefault="00C14685" w:rsidP="00870752">
      <w:pPr>
        <w:pStyle w:val="ListParagraph"/>
        <w:numPr>
          <w:ilvl w:val="1"/>
          <w:numId w:val="41"/>
        </w:numPr>
        <w:tabs>
          <w:tab w:val="left" w:pos="990"/>
        </w:tabs>
        <w:adjustRightInd w:val="0"/>
        <w:rPr>
          <w:i/>
          <w:color w:val="000000" w:themeColor="text1"/>
        </w:rPr>
      </w:pPr>
      <w:r w:rsidRPr="00870752">
        <w:rPr>
          <w:i/>
          <w:color w:val="000000" w:themeColor="text1"/>
          <w:sz w:val="14"/>
          <w:szCs w:val="14"/>
          <w:lang w:val="en-GB"/>
        </w:rPr>
        <w:t xml:space="preserve"> </w:t>
      </w:r>
      <w:r w:rsidRPr="00870752">
        <w:rPr>
          <w:rFonts w:hint="eastAsia"/>
          <w:b/>
          <w:bCs/>
          <w:i/>
          <w:color w:val="000000" w:themeColor="text1"/>
          <w:lang w:val="en-GB"/>
        </w:rPr>
        <w:t xml:space="preserve">2b: raw channel is in angular-delay domain </w:t>
      </w:r>
    </w:p>
    <w:p w14:paraId="6BF9C1AD" w14:textId="06DDA858" w:rsidR="00061E67" w:rsidRDefault="00AE2F42" w:rsidP="00314C7B">
      <w:pPr>
        <w:jc w:val="both"/>
        <w:rPr>
          <w:rFonts w:eastAsia="Malgun Gothic"/>
          <w:sz w:val="22"/>
          <w:szCs w:val="22"/>
        </w:rPr>
      </w:pPr>
      <w:r w:rsidRPr="00A961CC">
        <w:rPr>
          <w:noProof/>
          <w:sz w:val="22"/>
          <w:szCs w:val="22"/>
        </w:rPr>
        <mc:AlternateContent>
          <mc:Choice Requires="wps">
            <w:drawing>
              <wp:anchor distT="45720" distB="45720" distL="114300" distR="114300" simplePos="0" relativeHeight="251665408" behindDoc="0" locked="0" layoutInCell="1" allowOverlap="1" wp14:anchorId="1DC335E8" wp14:editId="59FB73FF">
                <wp:simplePos x="0" y="0"/>
                <wp:positionH relativeFrom="column">
                  <wp:posOffset>60714</wp:posOffset>
                </wp:positionH>
                <wp:positionV relativeFrom="paragraph">
                  <wp:posOffset>275543</wp:posOffset>
                </wp:positionV>
                <wp:extent cx="6282690" cy="1404620"/>
                <wp:effectExtent l="0" t="0" r="22860" b="26670"/>
                <wp:wrapSquare wrapText="bothSides"/>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14:paraId="0E7C1D5A" w14:textId="77777777" w:rsidR="00D15B6A" w:rsidRPr="00F67E07" w:rsidRDefault="00D15B6A" w:rsidP="00AE2F42">
                            <w:pPr>
                              <w:wordWrap/>
                              <w:rPr>
                                <w:rFonts w:eastAsia="DengXian"/>
                                <w:bCs/>
                                <w:sz w:val="22"/>
                                <w:highlight w:val="green"/>
                                <w:lang w:eastAsia="zh-CN"/>
                              </w:rPr>
                            </w:pPr>
                            <w:r w:rsidRPr="00F67E07">
                              <w:rPr>
                                <w:rFonts w:eastAsia="DengXian" w:hint="eastAsia"/>
                                <w:bCs/>
                                <w:sz w:val="22"/>
                                <w:highlight w:val="green"/>
                                <w:lang w:eastAsia="zh-CN"/>
                              </w:rPr>
                              <w:t>A</w:t>
                            </w:r>
                            <w:r w:rsidRPr="00F67E07">
                              <w:rPr>
                                <w:rFonts w:eastAsia="DengXian"/>
                                <w:bCs/>
                                <w:sz w:val="22"/>
                                <w:highlight w:val="green"/>
                                <w:lang w:eastAsia="zh-CN"/>
                              </w:rPr>
                              <w:t>greement</w:t>
                            </w:r>
                          </w:p>
                          <w:p w14:paraId="4A7ED1AC" w14:textId="77777777" w:rsidR="00D15B6A" w:rsidRPr="00A13D93" w:rsidRDefault="00D15B6A" w:rsidP="00AE2F42">
                            <w:pPr>
                              <w:wordWrap/>
                              <w:rPr>
                                <w:bCs/>
                                <w:sz w:val="22"/>
                              </w:rPr>
                            </w:pPr>
                            <w:r w:rsidRPr="00D60378">
                              <w:rPr>
                                <w:rFonts w:eastAsia="Malgun Gothic"/>
                                <w:bCs/>
                                <w:iCs/>
                                <w:sz w:val="22"/>
                              </w:rPr>
                              <w:t>In CSI compression using two-sided model use case, evaluate and study quantization of CSI feedback, including at least the following aspects:</w:t>
                            </w:r>
                            <w:r w:rsidRPr="00A13D93">
                              <w:rPr>
                                <w:bCs/>
                                <w:sz w:val="22"/>
                              </w:rPr>
                              <w:t xml:space="preserve"> </w:t>
                            </w:r>
                          </w:p>
                          <w:p w14:paraId="7E3E945D" w14:textId="77777777" w:rsidR="00D15B6A" w:rsidRPr="00D60378" w:rsidRDefault="00D15B6A"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 xml:space="preserve">Quantization non-aware training </w:t>
                            </w:r>
                          </w:p>
                          <w:p w14:paraId="41CEAEAB" w14:textId="77777777" w:rsidR="00D15B6A" w:rsidRPr="00D60378" w:rsidRDefault="00D15B6A"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Quantization-aware training</w:t>
                            </w:r>
                          </w:p>
                          <w:p w14:paraId="310FABC4" w14:textId="77777777" w:rsidR="00D15B6A" w:rsidRPr="00D60378" w:rsidRDefault="00D15B6A"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 methods including uniform vs non-uniform quantization, scalar versus vector quantization,</w:t>
                            </w:r>
                            <w:r w:rsidRPr="00A13D93">
                              <w:rPr>
                                <w:sz w:val="22"/>
                              </w:rPr>
                              <w:t xml:space="preserve"> </w:t>
                            </w:r>
                            <w:r w:rsidRPr="00D60378">
                              <w:rPr>
                                <w:rFonts w:eastAsia="Malgun Gothic"/>
                                <w:bCs/>
                                <w:iCs/>
                                <w:sz w:val="22"/>
                                <w:lang w:val="en-US"/>
                              </w:rPr>
                              <w:t xml:space="preserve">and associated parameters, e.g., </w:t>
                            </w:r>
                            <w:r w:rsidRPr="00D60378">
                              <w:rPr>
                                <w:rFonts w:eastAsia="DengXian"/>
                                <w:bCs/>
                                <w:iCs/>
                                <w:sz w:val="22"/>
                                <w:lang w:val="en-US" w:eastAsia="zh-CN"/>
                              </w:rPr>
                              <w:t>quantization resolution,</w:t>
                            </w:r>
                            <w:r w:rsidRPr="00D60378">
                              <w:rPr>
                                <w:rFonts w:eastAsia="Malgun Gothic"/>
                                <w:bCs/>
                                <w:iCs/>
                                <w:sz w:val="22"/>
                                <w:lang w:val="en-US"/>
                              </w:rPr>
                              <w:t xml:space="preserve"> etc.</w:t>
                            </w:r>
                          </w:p>
                          <w:p w14:paraId="02B933D9" w14:textId="3D9766B2" w:rsidR="00D15B6A" w:rsidRPr="00AE2F42" w:rsidRDefault="00D15B6A"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How to use the quantization methods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DC335E8" id="_x0000_s1029" type="#_x0000_t202" style="position:absolute;left:0;text-align:left;margin-left:4.8pt;margin-top:21.7pt;width:494.7pt;height:110.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">
                <v:textbox style="mso-fit-shape-to-text:t">
                  <w:txbxContent>
                    <w:p w14:paraId="0E7C1D5A" w14:textId="77777777" w:rsidR="00D15B6A" w:rsidRPr="00F67E07" w:rsidRDefault="00D15B6A" w:rsidP="00AE2F42">
                      <w:pPr>
                        <w:wordWrap/>
                        <w:rPr>
                          <w:rFonts w:eastAsia="DengXian"/>
                          <w:bCs/>
                          <w:sz w:val="22"/>
                          <w:highlight w:val="green"/>
                          <w:lang w:eastAsia="zh-CN"/>
                        </w:rPr>
                      </w:pPr>
                      <w:r w:rsidRPr="00F67E07">
                        <w:rPr>
                          <w:rFonts w:eastAsia="DengXian" w:hint="eastAsia"/>
                          <w:bCs/>
                          <w:sz w:val="22"/>
                          <w:highlight w:val="green"/>
                          <w:lang w:eastAsia="zh-CN"/>
                        </w:rPr>
                        <w:t>A</w:t>
                      </w:r>
                      <w:r w:rsidRPr="00F67E07">
                        <w:rPr>
                          <w:rFonts w:eastAsia="DengXian"/>
                          <w:bCs/>
                          <w:sz w:val="22"/>
                          <w:highlight w:val="green"/>
                          <w:lang w:eastAsia="zh-CN"/>
                        </w:rPr>
                        <w:t>greement</w:t>
                      </w:r>
                    </w:p>
                    <w:p w14:paraId="4A7ED1AC" w14:textId="77777777" w:rsidR="00D15B6A" w:rsidRPr="00A13D93" w:rsidRDefault="00D15B6A" w:rsidP="00AE2F42">
                      <w:pPr>
                        <w:wordWrap/>
                        <w:rPr>
                          <w:bCs/>
                          <w:sz w:val="22"/>
                        </w:rPr>
                      </w:pPr>
                      <w:r w:rsidRPr="00D60378">
                        <w:rPr>
                          <w:rFonts w:eastAsia="Malgun Gothic"/>
                          <w:bCs/>
                          <w:iCs/>
                          <w:sz w:val="22"/>
                        </w:rPr>
                        <w:t>In CSI compression using two-sided model use case, evaluate and study quantization of CSI feedback, including at least the following aspects:</w:t>
                      </w:r>
                      <w:r w:rsidRPr="00A13D93">
                        <w:rPr>
                          <w:bCs/>
                          <w:sz w:val="22"/>
                        </w:rPr>
                        <w:t xml:space="preserve"> </w:t>
                      </w:r>
                    </w:p>
                    <w:p w14:paraId="7E3E945D" w14:textId="77777777" w:rsidR="00D15B6A" w:rsidRPr="00D60378" w:rsidRDefault="00D15B6A"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 xml:space="preserve">Quantization non-aware training </w:t>
                      </w:r>
                    </w:p>
                    <w:p w14:paraId="41CEAEAB" w14:textId="77777777" w:rsidR="00D15B6A" w:rsidRPr="00D60378" w:rsidRDefault="00D15B6A"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Quantization-aware training</w:t>
                      </w:r>
                    </w:p>
                    <w:p w14:paraId="310FABC4" w14:textId="77777777" w:rsidR="00D15B6A" w:rsidRPr="00D60378" w:rsidRDefault="00D15B6A"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 methods including uniform vs non-uniform quantization, scalar versus vector quantization,</w:t>
                      </w:r>
                      <w:r w:rsidRPr="00A13D93">
                        <w:rPr>
                          <w:sz w:val="22"/>
                        </w:rPr>
                        <w:t xml:space="preserve"> </w:t>
                      </w:r>
                      <w:r w:rsidRPr="00D60378">
                        <w:rPr>
                          <w:rFonts w:eastAsia="Malgun Gothic"/>
                          <w:bCs/>
                          <w:iCs/>
                          <w:sz w:val="22"/>
                          <w:lang w:val="en-US"/>
                        </w:rPr>
                        <w:t xml:space="preserve">and associated parameters, e.g., </w:t>
                      </w:r>
                      <w:r w:rsidRPr="00D60378">
                        <w:rPr>
                          <w:rFonts w:eastAsia="DengXian"/>
                          <w:bCs/>
                          <w:iCs/>
                          <w:sz w:val="22"/>
                          <w:lang w:val="en-US" w:eastAsia="zh-CN"/>
                        </w:rPr>
                        <w:t>quantization resolution,</w:t>
                      </w:r>
                      <w:r w:rsidRPr="00D60378">
                        <w:rPr>
                          <w:rFonts w:eastAsia="Malgun Gothic"/>
                          <w:bCs/>
                          <w:iCs/>
                          <w:sz w:val="22"/>
                          <w:lang w:val="en-US"/>
                        </w:rPr>
                        <w:t xml:space="preserve"> etc.</w:t>
                      </w:r>
                    </w:p>
                    <w:p w14:paraId="02B933D9" w14:textId="3D9766B2" w:rsidR="00D15B6A" w:rsidRPr="00AE2F42" w:rsidRDefault="00D15B6A"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hint="eastAsia"/>
                          <w:bCs/>
                          <w:iCs/>
                          <w:sz w:val="22"/>
                          <w:lang w:val="en-US"/>
                        </w:rPr>
                      </w:pPr>
                      <w:r w:rsidRPr="00D60378">
                        <w:rPr>
                          <w:rFonts w:eastAsia="Malgun Gothic"/>
                          <w:bCs/>
                          <w:iCs/>
                          <w:sz w:val="22"/>
                          <w:lang w:val="en-US"/>
                        </w:rPr>
                        <w:t>How to use the quantization methods</w:t>
                      </w:r>
                    </w:p>
                  </w:txbxContent>
                </v:textbox>
                <w10:wrap type="square"/>
              </v:shape>
            </w:pict>
          </mc:Fallback>
        </mc:AlternateContent>
      </w:r>
      <w:r w:rsidR="00061E67">
        <w:rPr>
          <w:rFonts w:eastAsia="Malgun Gothic"/>
          <w:sz w:val="22"/>
          <w:szCs w:val="22"/>
        </w:rPr>
        <w:t>The following agreement was made in RAN1#110bis-e:</w:t>
      </w:r>
    </w:p>
    <w:p w14:paraId="484092CE" w14:textId="7D60B192" w:rsidR="00061E67" w:rsidRDefault="00061E67" w:rsidP="00314C7B">
      <w:pPr>
        <w:jc w:val="both"/>
        <w:rPr>
          <w:rFonts w:eastAsia="Malgun Gothic"/>
          <w:b/>
          <w:sz w:val="22"/>
          <w:szCs w:val="22"/>
        </w:rPr>
      </w:pPr>
    </w:p>
    <w:p w14:paraId="005F4449" w14:textId="0DAE4894" w:rsidR="00C14685" w:rsidRDefault="00AE2F42" w:rsidP="00314C7B">
      <w:pPr>
        <w:jc w:val="both"/>
        <w:rPr>
          <w:rFonts w:eastAsia="Malgun Gothic"/>
          <w:sz w:val="22"/>
          <w:szCs w:val="22"/>
        </w:rPr>
      </w:pPr>
      <w:r>
        <w:rPr>
          <w:rFonts w:eastAsia="Malgun Gothic"/>
          <w:sz w:val="22"/>
          <w:szCs w:val="22"/>
        </w:rPr>
        <w:t xml:space="preserve">Depending on the outcome of the evaluation as per the above agreement, </w:t>
      </w:r>
      <w:r w:rsidR="007627D9">
        <w:rPr>
          <w:rFonts w:eastAsia="Malgun Gothic"/>
          <w:sz w:val="22"/>
          <w:szCs w:val="22"/>
        </w:rPr>
        <w:t xml:space="preserve">a new UCI format may have to be introduced. </w:t>
      </w:r>
    </w:p>
    <w:p w14:paraId="7222FF33" w14:textId="77777777" w:rsidR="00870752" w:rsidRPr="00870752" w:rsidRDefault="00870752" w:rsidP="00314C7B">
      <w:pPr>
        <w:jc w:val="both"/>
        <w:rPr>
          <w:rFonts w:eastAsia="Malgun Gothic"/>
          <w:sz w:val="22"/>
          <w:szCs w:val="22"/>
        </w:rPr>
      </w:pPr>
    </w:p>
    <w:p w14:paraId="5FDFFEA0" w14:textId="536E8C25" w:rsidR="00DC483B" w:rsidRPr="00103C14" w:rsidRDefault="00165EE0" w:rsidP="00314C7B">
      <w:pPr>
        <w:jc w:val="both"/>
        <w:rPr>
          <w:rFonts w:eastAsia="Malgun Gothic"/>
          <w:b/>
          <w:i/>
          <w:sz w:val="22"/>
          <w:szCs w:val="22"/>
        </w:rPr>
      </w:pPr>
      <w:r w:rsidRPr="00103C14">
        <w:rPr>
          <w:rFonts w:eastAsia="Malgun Gothic" w:hint="eastAsia"/>
          <w:b/>
          <w:i/>
          <w:sz w:val="22"/>
          <w:szCs w:val="22"/>
        </w:rPr>
        <w:t>Proposal 2-</w:t>
      </w:r>
      <w:r w:rsidR="004D05C9" w:rsidRPr="00103C14">
        <w:rPr>
          <w:rFonts w:eastAsia="Malgun Gothic"/>
          <w:b/>
          <w:i/>
          <w:sz w:val="22"/>
          <w:szCs w:val="22"/>
        </w:rPr>
        <w:t>2</w:t>
      </w:r>
      <w:r w:rsidRPr="00103C14">
        <w:rPr>
          <w:rFonts w:eastAsia="Malgun Gothic" w:hint="eastAsia"/>
          <w:b/>
          <w:i/>
          <w:sz w:val="22"/>
          <w:szCs w:val="22"/>
        </w:rPr>
        <w:t xml:space="preserve">: For </w:t>
      </w:r>
      <w:r w:rsidR="00C14685" w:rsidRPr="00103C14">
        <w:rPr>
          <w:rFonts w:eastAsia="Malgun Gothic"/>
          <w:b/>
          <w:i/>
          <w:sz w:val="22"/>
          <w:szCs w:val="22"/>
        </w:rPr>
        <w:t xml:space="preserve">AI/ML based </w:t>
      </w:r>
      <w:r w:rsidRPr="00103C14">
        <w:rPr>
          <w:rFonts w:eastAsia="Malgun Gothic" w:hint="eastAsia"/>
          <w:b/>
          <w:i/>
          <w:sz w:val="22"/>
          <w:szCs w:val="22"/>
        </w:rPr>
        <w:t>CSI compression</w:t>
      </w:r>
      <w:r w:rsidR="00870752" w:rsidRPr="00103C14">
        <w:rPr>
          <w:rFonts w:eastAsia="Malgun Gothic"/>
          <w:b/>
          <w:i/>
          <w:sz w:val="22"/>
          <w:szCs w:val="22"/>
        </w:rPr>
        <w:t xml:space="preserve"> sub-use case</w:t>
      </w:r>
      <w:r w:rsidRPr="00103C14">
        <w:rPr>
          <w:rFonts w:eastAsia="Malgun Gothic" w:hint="eastAsia"/>
          <w:b/>
          <w:i/>
          <w:sz w:val="22"/>
          <w:szCs w:val="22"/>
        </w:rPr>
        <w:t xml:space="preserve">, study </w:t>
      </w:r>
      <w:r w:rsidR="00870752" w:rsidRPr="00103C14">
        <w:rPr>
          <w:b/>
          <w:i/>
          <w:sz w:val="22"/>
          <w:szCs w:val="22"/>
        </w:rPr>
        <w:t xml:space="preserve">the specification impact of </w:t>
      </w:r>
      <w:r w:rsidR="00141E0E" w:rsidRPr="00103C14">
        <w:rPr>
          <w:b/>
          <w:i/>
          <w:sz w:val="22"/>
          <w:szCs w:val="22"/>
        </w:rPr>
        <w:t>UCI format for quantized output of CSI generation part</w:t>
      </w:r>
      <w:r w:rsidRPr="00103C14">
        <w:rPr>
          <w:rFonts w:eastAsia="Malgun Gothic" w:hint="eastAsia"/>
          <w:b/>
          <w:i/>
          <w:sz w:val="22"/>
          <w:szCs w:val="22"/>
        </w:rPr>
        <w:t>.</w:t>
      </w:r>
    </w:p>
    <w:p w14:paraId="087B4132" w14:textId="4FEDDD76" w:rsidR="007627D9" w:rsidRPr="007627D9" w:rsidRDefault="007627D9" w:rsidP="00314C7B">
      <w:pPr>
        <w:jc w:val="both"/>
        <w:rPr>
          <w:rFonts w:eastAsia="Malgun Gothic"/>
          <w:sz w:val="22"/>
          <w:szCs w:val="22"/>
        </w:rPr>
      </w:pPr>
    </w:p>
    <w:p w14:paraId="48A68407" w14:textId="5C2DA9C7" w:rsidR="007627D9" w:rsidRDefault="007627D9" w:rsidP="00314C7B">
      <w:pPr>
        <w:jc w:val="both"/>
        <w:rPr>
          <w:rFonts w:eastAsia="Malgun Gothic"/>
          <w:sz w:val="22"/>
          <w:szCs w:val="22"/>
        </w:rPr>
      </w:pPr>
      <w:r w:rsidRPr="007627D9">
        <w:rPr>
          <w:rFonts w:eastAsia="Malgun Gothic" w:hint="eastAsia"/>
          <w:sz w:val="22"/>
          <w:szCs w:val="22"/>
        </w:rPr>
        <w:t>Moreover</w:t>
      </w:r>
      <w:r>
        <w:rPr>
          <w:rFonts w:eastAsia="Malgun Gothic"/>
          <w:sz w:val="22"/>
          <w:szCs w:val="22"/>
        </w:rPr>
        <w:t>, the legacy CSI reporting framework supports different payload size (resolution) configuration</w:t>
      </w:r>
      <w:r w:rsidR="003833BA">
        <w:rPr>
          <w:rFonts w:eastAsia="Malgun Gothic"/>
          <w:sz w:val="22"/>
          <w:szCs w:val="22"/>
        </w:rPr>
        <w:t>s</w:t>
      </w:r>
      <w:r>
        <w:rPr>
          <w:rFonts w:eastAsia="Malgun Gothic"/>
          <w:sz w:val="22"/>
          <w:szCs w:val="22"/>
        </w:rPr>
        <w:t xml:space="preserve">. </w:t>
      </w:r>
      <w:r w:rsidR="003833BA">
        <w:rPr>
          <w:rFonts w:eastAsia="Malgun Gothic"/>
          <w:sz w:val="22"/>
          <w:szCs w:val="22"/>
        </w:rPr>
        <w:lastRenderedPageBreak/>
        <w:t>Additionally</w:t>
      </w:r>
      <w:r>
        <w:rPr>
          <w:rFonts w:eastAsia="Malgun Gothic"/>
          <w:sz w:val="22"/>
          <w:szCs w:val="22"/>
        </w:rPr>
        <w:t xml:space="preserve">, legacy CSI report also supports dynamic adjustment of payload size via part 2 CSI dropping. It is </w:t>
      </w:r>
      <w:r w:rsidR="003833BA">
        <w:rPr>
          <w:rFonts w:eastAsia="Malgun Gothic"/>
          <w:sz w:val="22"/>
          <w:szCs w:val="22"/>
        </w:rPr>
        <w:t>important to</w:t>
      </w:r>
      <w:r>
        <w:rPr>
          <w:rFonts w:eastAsia="Malgun Gothic"/>
          <w:sz w:val="22"/>
          <w:szCs w:val="22"/>
        </w:rPr>
        <w:t xml:space="preserve"> retain such features in AI/ML based CSI report, thus we propose the following</w:t>
      </w:r>
      <w:r w:rsidR="004D05C9">
        <w:rPr>
          <w:rFonts w:eastAsia="Malgun Gothic"/>
          <w:sz w:val="22"/>
          <w:szCs w:val="22"/>
        </w:rPr>
        <w:t>s:</w:t>
      </w:r>
      <w:r>
        <w:rPr>
          <w:rFonts w:eastAsia="Malgun Gothic"/>
          <w:sz w:val="22"/>
          <w:szCs w:val="22"/>
        </w:rPr>
        <w:t xml:space="preserve"> </w:t>
      </w:r>
    </w:p>
    <w:p w14:paraId="2210F01A" w14:textId="77777777" w:rsidR="007627D9" w:rsidRPr="007627D9" w:rsidRDefault="007627D9" w:rsidP="00314C7B">
      <w:pPr>
        <w:jc w:val="both"/>
        <w:rPr>
          <w:rFonts w:eastAsia="Malgun Gothic"/>
          <w:sz w:val="22"/>
          <w:szCs w:val="22"/>
        </w:rPr>
      </w:pPr>
    </w:p>
    <w:p w14:paraId="636353E5" w14:textId="7E0E4D45" w:rsidR="00C14685" w:rsidRPr="00103C14" w:rsidRDefault="00A300B3" w:rsidP="00314C7B">
      <w:pPr>
        <w:jc w:val="both"/>
        <w:rPr>
          <w:rFonts w:eastAsia="Malgun Gothic"/>
          <w:b/>
          <w:i/>
          <w:sz w:val="22"/>
          <w:szCs w:val="22"/>
        </w:rPr>
      </w:pPr>
      <w:r w:rsidRPr="00103C14">
        <w:rPr>
          <w:rFonts w:eastAsia="Malgun Gothic"/>
          <w:b/>
          <w:i/>
          <w:sz w:val="22"/>
          <w:szCs w:val="22"/>
        </w:rPr>
        <w:t>Proposal 2-</w:t>
      </w:r>
      <w:r w:rsidR="004D05C9" w:rsidRPr="00103C14">
        <w:rPr>
          <w:rFonts w:eastAsia="Malgun Gothic"/>
          <w:b/>
          <w:i/>
          <w:sz w:val="22"/>
          <w:szCs w:val="22"/>
        </w:rPr>
        <w:t>3</w:t>
      </w:r>
      <w:r w:rsidRPr="00103C14">
        <w:rPr>
          <w:rFonts w:eastAsia="Malgun Gothic"/>
          <w:b/>
          <w:i/>
          <w:sz w:val="22"/>
          <w:szCs w:val="22"/>
        </w:rPr>
        <w:t xml:space="preserve">: </w:t>
      </w:r>
      <w:r w:rsidR="004D05C9" w:rsidRPr="00103C14">
        <w:rPr>
          <w:rFonts w:eastAsia="Malgun Gothic" w:hint="eastAsia"/>
          <w:b/>
          <w:i/>
          <w:sz w:val="22"/>
          <w:szCs w:val="22"/>
        </w:rPr>
        <w:t xml:space="preserve">For </w:t>
      </w:r>
      <w:r w:rsidR="004D05C9" w:rsidRPr="00103C14">
        <w:rPr>
          <w:rFonts w:eastAsia="Malgun Gothic"/>
          <w:b/>
          <w:i/>
          <w:sz w:val="22"/>
          <w:szCs w:val="22"/>
        </w:rPr>
        <w:t xml:space="preserve">AI/ML based </w:t>
      </w:r>
      <w:r w:rsidR="004D05C9" w:rsidRPr="00103C14">
        <w:rPr>
          <w:rFonts w:eastAsia="Malgun Gothic" w:hint="eastAsia"/>
          <w:b/>
          <w:i/>
          <w:sz w:val="22"/>
          <w:szCs w:val="22"/>
        </w:rPr>
        <w:t>CSI compression</w:t>
      </w:r>
      <w:r w:rsidR="004D05C9" w:rsidRPr="00103C14">
        <w:rPr>
          <w:rFonts w:eastAsia="Malgun Gothic"/>
          <w:b/>
          <w:i/>
          <w:sz w:val="22"/>
          <w:szCs w:val="22"/>
        </w:rPr>
        <w:t xml:space="preserve"> sub-use case</w:t>
      </w:r>
      <w:r w:rsidRPr="00103C14">
        <w:rPr>
          <w:rFonts w:eastAsia="Malgun Gothic"/>
          <w:b/>
          <w:i/>
          <w:sz w:val="22"/>
          <w:szCs w:val="22"/>
        </w:rPr>
        <w:t xml:space="preserve">, </w:t>
      </w:r>
      <w:r w:rsidR="00F049FA" w:rsidRPr="00103C14">
        <w:rPr>
          <w:rFonts w:eastAsia="Malgun Gothic"/>
          <w:b/>
          <w:i/>
          <w:sz w:val="22"/>
          <w:szCs w:val="22"/>
        </w:rPr>
        <w:t>study flexible configuration of</w:t>
      </w:r>
      <w:r w:rsidR="004D05C9" w:rsidRPr="00103C14">
        <w:rPr>
          <w:rFonts w:eastAsia="Malgun Gothic"/>
          <w:b/>
          <w:i/>
          <w:sz w:val="22"/>
          <w:szCs w:val="22"/>
        </w:rPr>
        <w:t xml:space="preserve"> </w:t>
      </w:r>
      <w:r w:rsidRPr="00103C14">
        <w:rPr>
          <w:rFonts w:eastAsia="Malgun Gothic"/>
          <w:b/>
          <w:i/>
          <w:sz w:val="22"/>
          <w:szCs w:val="22"/>
        </w:rPr>
        <w:t xml:space="preserve">quantization method and quantization resolution </w:t>
      </w:r>
      <w:r w:rsidR="00F049FA" w:rsidRPr="00103C14">
        <w:rPr>
          <w:rFonts w:eastAsia="Malgun Gothic"/>
          <w:b/>
          <w:i/>
          <w:sz w:val="22"/>
          <w:szCs w:val="22"/>
        </w:rPr>
        <w:t>that enable</w:t>
      </w:r>
      <w:r w:rsidR="00D53727" w:rsidRPr="00103C14">
        <w:rPr>
          <w:rFonts w:eastAsia="Malgun Gothic"/>
          <w:b/>
          <w:i/>
          <w:sz w:val="22"/>
          <w:szCs w:val="22"/>
        </w:rPr>
        <w:t>s</w:t>
      </w:r>
      <w:r w:rsidR="00F049FA" w:rsidRPr="00103C14">
        <w:rPr>
          <w:rFonts w:eastAsia="Malgun Gothic"/>
          <w:b/>
          <w:i/>
          <w:sz w:val="22"/>
          <w:szCs w:val="22"/>
        </w:rPr>
        <w:t xml:space="preserve"> the </w:t>
      </w:r>
      <w:r w:rsidRPr="00103C14">
        <w:rPr>
          <w:rFonts w:eastAsia="Malgun Gothic"/>
          <w:b/>
          <w:i/>
          <w:sz w:val="22"/>
          <w:szCs w:val="22"/>
        </w:rPr>
        <w:t xml:space="preserve">network </w:t>
      </w:r>
      <w:r w:rsidR="00F049FA" w:rsidRPr="00103C14">
        <w:rPr>
          <w:rFonts w:eastAsia="Malgun Gothic"/>
          <w:b/>
          <w:i/>
          <w:sz w:val="22"/>
          <w:szCs w:val="22"/>
        </w:rPr>
        <w:t>to</w:t>
      </w:r>
    </w:p>
    <w:p w14:paraId="1361FE2E" w14:textId="432A350E" w:rsidR="00C14685" w:rsidRPr="00103C14" w:rsidRDefault="00F049FA" w:rsidP="00314C7B">
      <w:pPr>
        <w:jc w:val="both"/>
        <w:rPr>
          <w:rFonts w:eastAsia="Malgun Gothic"/>
          <w:b/>
          <w:i/>
          <w:sz w:val="22"/>
          <w:szCs w:val="22"/>
        </w:rPr>
      </w:pPr>
      <w:r w:rsidRPr="00103C14">
        <w:rPr>
          <w:rFonts w:eastAsia="Malgun Gothic"/>
          <w:b/>
          <w:i/>
          <w:sz w:val="22"/>
          <w:szCs w:val="22"/>
        </w:rPr>
        <w:t xml:space="preserve"> </w:t>
      </w:r>
      <w:r w:rsidR="00C14685" w:rsidRPr="00103C14">
        <w:rPr>
          <w:rFonts w:eastAsia="Malgun Gothic"/>
          <w:b/>
          <w:i/>
          <w:sz w:val="22"/>
          <w:szCs w:val="22"/>
        </w:rPr>
        <w:t xml:space="preserve">                 </w:t>
      </w:r>
      <w:r w:rsidRPr="00103C14">
        <w:rPr>
          <w:rFonts w:eastAsia="Malgun Gothic"/>
          <w:b/>
          <w:i/>
          <w:sz w:val="22"/>
          <w:szCs w:val="22"/>
        </w:rPr>
        <w:t xml:space="preserve">1) </w:t>
      </w:r>
      <w:r w:rsidR="00C14685" w:rsidRPr="00103C14">
        <w:rPr>
          <w:rFonts w:eastAsia="Malgun Gothic"/>
          <w:b/>
          <w:i/>
          <w:sz w:val="22"/>
          <w:szCs w:val="22"/>
        </w:rPr>
        <w:t>A</w:t>
      </w:r>
      <w:r w:rsidR="00A300B3" w:rsidRPr="00103C14">
        <w:rPr>
          <w:rFonts w:eastAsia="Malgun Gothic"/>
          <w:b/>
          <w:i/>
          <w:sz w:val="22"/>
          <w:szCs w:val="22"/>
        </w:rPr>
        <w:t>dapt to different AI/ML models and</w:t>
      </w:r>
      <w:r w:rsidR="00C14685" w:rsidRPr="00103C14">
        <w:rPr>
          <w:rFonts w:eastAsia="Malgun Gothic"/>
          <w:b/>
          <w:i/>
          <w:sz w:val="22"/>
          <w:szCs w:val="22"/>
        </w:rPr>
        <w:t xml:space="preserve"> channel environments/scenarios</w:t>
      </w:r>
    </w:p>
    <w:p w14:paraId="3EB6E8C0" w14:textId="1A1A82AC" w:rsidR="00A300B3" w:rsidRPr="00103C14" w:rsidRDefault="00F049FA" w:rsidP="00314C7B">
      <w:pPr>
        <w:jc w:val="both"/>
        <w:rPr>
          <w:rFonts w:eastAsia="Malgun Gothic"/>
          <w:b/>
          <w:i/>
          <w:sz w:val="22"/>
          <w:szCs w:val="22"/>
        </w:rPr>
      </w:pPr>
      <w:r w:rsidRPr="00103C14">
        <w:rPr>
          <w:rFonts w:eastAsia="Malgun Gothic"/>
          <w:b/>
          <w:i/>
          <w:sz w:val="22"/>
          <w:szCs w:val="22"/>
        </w:rPr>
        <w:t xml:space="preserve"> </w:t>
      </w:r>
      <w:r w:rsidR="00C14685" w:rsidRPr="00103C14">
        <w:rPr>
          <w:rFonts w:eastAsia="Malgun Gothic"/>
          <w:b/>
          <w:i/>
          <w:sz w:val="22"/>
          <w:szCs w:val="22"/>
        </w:rPr>
        <w:t xml:space="preserve">                 </w:t>
      </w:r>
      <w:r w:rsidRPr="00103C14">
        <w:rPr>
          <w:rFonts w:eastAsia="Malgun Gothic"/>
          <w:b/>
          <w:i/>
          <w:sz w:val="22"/>
          <w:szCs w:val="22"/>
        </w:rPr>
        <w:t>2)</w:t>
      </w:r>
      <w:r w:rsidR="00A300B3" w:rsidRPr="00103C14">
        <w:rPr>
          <w:rFonts w:eastAsia="Malgun Gothic"/>
          <w:b/>
          <w:i/>
          <w:sz w:val="22"/>
          <w:szCs w:val="22"/>
        </w:rPr>
        <w:t xml:space="preserve"> </w:t>
      </w:r>
      <w:r w:rsidR="00C14685" w:rsidRPr="00103C14">
        <w:rPr>
          <w:rFonts w:eastAsia="Malgun Gothic"/>
          <w:b/>
          <w:i/>
          <w:sz w:val="22"/>
          <w:szCs w:val="22"/>
        </w:rPr>
        <w:t>C</w:t>
      </w:r>
      <w:r w:rsidR="00A300B3" w:rsidRPr="00103C14">
        <w:rPr>
          <w:rFonts w:eastAsia="Malgun Gothic"/>
          <w:b/>
          <w:i/>
          <w:sz w:val="22"/>
          <w:szCs w:val="22"/>
        </w:rPr>
        <w:t xml:space="preserve">ontrol the feedback payload size. </w:t>
      </w:r>
    </w:p>
    <w:p w14:paraId="6660B3E9" w14:textId="75E4C727" w:rsidR="00CA3973" w:rsidRPr="00103C14" w:rsidRDefault="00CA3973" w:rsidP="00314C7B">
      <w:pPr>
        <w:jc w:val="both"/>
        <w:rPr>
          <w:rFonts w:eastAsia="Malgun Gothic"/>
          <w:b/>
          <w:i/>
          <w:sz w:val="22"/>
          <w:szCs w:val="22"/>
        </w:rPr>
      </w:pPr>
    </w:p>
    <w:p w14:paraId="0F78C1E5" w14:textId="009C67BD" w:rsidR="004D05C9" w:rsidRPr="00103C14" w:rsidRDefault="004D05C9" w:rsidP="004D05C9">
      <w:pPr>
        <w:jc w:val="both"/>
        <w:rPr>
          <w:rFonts w:eastAsia="Malgun Gothic"/>
          <w:b/>
          <w:i/>
          <w:sz w:val="22"/>
          <w:szCs w:val="22"/>
        </w:rPr>
      </w:pPr>
      <w:r w:rsidRPr="00103C14">
        <w:rPr>
          <w:rFonts w:eastAsia="Malgun Gothic"/>
          <w:b/>
          <w:i/>
          <w:sz w:val="22"/>
          <w:szCs w:val="22"/>
        </w:rPr>
        <w:t xml:space="preserve">Proposal 2-4: </w:t>
      </w:r>
      <w:r w:rsidRPr="00103C14">
        <w:rPr>
          <w:rFonts w:eastAsia="Malgun Gothic" w:hint="eastAsia"/>
          <w:b/>
          <w:i/>
          <w:sz w:val="22"/>
          <w:szCs w:val="22"/>
        </w:rPr>
        <w:t xml:space="preserve">For </w:t>
      </w:r>
      <w:r w:rsidRPr="00103C14">
        <w:rPr>
          <w:rFonts w:eastAsia="Malgun Gothic"/>
          <w:b/>
          <w:i/>
          <w:sz w:val="22"/>
          <w:szCs w:val="22"/>
        </w:rPr>
        <w:t xml:space="preserve">AI/ML based </w:t>
      </w:r>
      <w:r w:rsidRPr="00103C14">
        <w:rPr>
          <w:rFonts w:eastAsia="Malgun Gothic" w:hint="eastAsia"/>
          <w:b/>
          <w:i/>
          <w:sz w:val="22"/>
          <w:szCs w:val="22"/>
        </w:rPr>
        <w:t>CSI compression</w:t>
      </w:r>
      <w:r w:rsidRPr="00103C14">
        <w:rPr>
          <w:rFonts w:eastAsia="Malgun Gothic"/>
          <w:b/>
          <w:i/>
          <w:sz w:val="22"/>
          <w:szCs w:val="22"/>
        </w:rPr>
        <w:t xml:space="preserve"> sub-use case, study the specification impact of adaptable CSI feedback payload size that enables the UE to adapt to </w:t>
      </w:r>
      <w:r w:rsidRPr="00103C14">
        <w:rPr>
          <w:rFonts w:eastAsia="Malgun Gothic" w:hint="eastAsia"/>
          <w:b/>
          <w:i/>
          <w:sz w:val="22"/>
          <w:szCs w:val="22"/>
        </w:rPr>
        <w:t>a</w:t>
      </w:r>
      <w:r w:rsidRPr="00103C14">
        <w:rPr>
          <w:rFonts w:eastAsia="Malgun Gothic"/>
          <w:b/>
          <w:i/>
          <w:sz w:val="22"/>
          <w:szCs w:val="22"/>
        </w:rPr>
        <w:t>vailable size of uplink resources.</w:t>
      </w:r>
    </w:p>
    <w:p w14:paraId="26B3324E" w14:textId="0A9362EE" w:rsidR="004D05C9" w:rsidRPr="00103C14" w:rsidRDefault="004D05C9" w:rsidP="004D05C9">
      <w:pPr>
        <w:jc w:val="both"/>
        <w:rPr>
          <w:rFonts w:eastAsia="Malgun Gothic"/>
          <w:b/>
          <w:i/>
          <w:sz w:val="22"/>
          <w:szCs w:val="22"/>
        </w:rPr>
      </w:pPr>
      <w:r w:rsidRPr="00103C14">
        <w:rPr>
          <w:rFonts w:eastAsia="Malgun Gothic"/>
          <w:b/>
          <w:i/>
          <w:sz w:val="22"/>
          <w:szCs w:val="22"/>
        </w:rPr>
        <w:t xml:space="preserve">FFS: whether priority and CSI dropping rules have to be introduced. </w:t>
      </w:r>
    </w:p>
    <w:p w14:paraId="529EE3B2" w14:textId="110EE491" w:rsidR="006D2CDB" w:rsidRPr="004D05C9" w:rsidRDefault="006D2CDB" w:rsidP="008272B6">
      <w:pPr>
        <w:wordWrap/>
        <w:rPr>
          <w:sz w:val="22"/>
          <w:szCs w:val="22"/>
        </w:rPr>
      </w:pPr>
    </w:p>
    <w:p w14:paraId="5A5AFC30" w14:textId="11F8E9EB" w:rsidR="006F59B8" w:rsidRDefault="00C66473" w:rsidP="001703BC">
      <w:pPr>
        <w:wordWrap/>
        <w:jc w:val="both"/>
        <w:rPr>
          <w:rFonts w:eastAsia="Malgun Gothic"/>
          <w:sz w:val="22"/>
          <w:szCs w:val="22"/>
          <w:lang w:val="en-GB"/>
        </w:rPr>
      </w:pPr>
      <w:r>
        <w:rPr>
          <w:rFonts w:eastAsia="Malgun Gothic" w:hint="eastAsia"/>
          <w:sz w:val="22"/>
          <w:szCs w:val="22"/>
          <w:lang w:val="en-GB"/>
        </w:rPr>
        <w:t>Another important feature AI/ML based CSI feedback has to retain</w:t>
      </w:r>
      <w:r w:rsidR="001703BC">
        <w:rPr>
          <w:rFonts w:eastAsia="Malgun Gothic"/>
          <w:sz w:val="22"/>
          <w:szCs w:val="22"/>
          <w:lang w:val="en-GB"/>
        </w:rPr>
        <w:t xml:space="preserve"> from legacy CSI reporting mechanism</w:t>
      </w:r>
      <w:r>
        <w:rPr>
          <w:rFonts w:eastAsia="Malgun Gothic" w:hint="eastAsia"/>
          <w:sz w:val="22"/>
          <w:szCs w:val="22"/>
          <w:lang w:val="en-GB"/>
        </w:rPr>
        <w:t xml:space="preserve"> is codebook subset </w:t>
      </w:r>
      <w:r>
        <w:rPr>
          <w:rFonts w:eastAsia="Malgun Gothic"/>
          <w:sz w:val="22"/>
          <w:szCs w:val="22"/>
          <w:lang w:val="en-GB"/>
        </w:rPr>
        <w:t>restriction</w:t>
      </w:r>
      <w:r w:rsidR="001703BC">
        <w:rPr>
          <w:rFonts w:eastAsia="Malgun Gothic"/>
          <w:sz w:val="22"/>
          <w:szCs w:val="22"/>
          <w:lang w:val="en-GB"/>
        </w:rPr>
        <w:t xml:space="preserve"> (CBSR)</w:t>
      </w:r>
      <w:r>
        <w:rPr>
          <w:rFonts w:eastAsia="Malgun Gothic" w:hint="eastAsia"/>
          <w:sz w:val="22"/>
          <w:szCs w:val="22"/>
          <w:lang w:val="en-GB"/>
        </w:rPr>
        <w:t>.</w:t>
      </w:r>
      <w:r>
        <w:rPr>
          <w:rFonts w:eastAsia="Malgun Gothic"/>
          <w:sz w:val="22"/>
          <w:szCs w:val="22"/>
          <w:lang w:val="en-GB"/>
        </w:rPr>
        <w:t xml:space="preserve"> R</w:t>
      </w:r>
      <w:r w:rsidR="006F59B8">
        <w:rPr>
          <w:rFonts w:eastAsia="Malgun Gothic"/>
          <w:sz w:val="22"/>
          <w:szCs w:val="22"/>
          <w:lang w:val="en-GB"/>
        </w:rPr>
        <w:t xml:space="preserve">ecently, some interference </w:t>
      </w:r>
      <w:r w:rsidR="001703BC">
        <w:rPr>
          <w:rFonts w:eastAsia="Malgun Gothic"/>
          <w:sz w:val="22"/>
          <w:szCs w:val="22"/>
          <w:lang w:val="en-GB"/>
        </w:rPr>
        <w:t>complaints</w:t>
      </w:r>
      <w:r w:rsidR="006F59B8">
        <w:rPr>
          <w:rFonts w:eastAsia="Malgun Gothic"/>
          <w:sz w:val="22"/>
          <w:szCs w:val="22"/>
          <w:lang w:val="en-GB"/>
        </w:rPr>
        <w:t xml:space="preserve"> are reported</w:t>
      </w:r>
      <w:r w:rsidR="001703BC">
        <w:rPr>
          <w:rFonts w:eastAsia="Malgun Gothic"/>
          <w:sz w:val="22"/>
          <w:szCs w:val="22"/>
          <w:lang w:val="en-GB"/>
        </w:rPr>
        <w:t xml:space="preserve"> (</w:t>
      </w:r>
      <w:r w:rsidR="001703BC" w:rsidRPr="001703BC">
        <w:rPr>
          <w:rFonts w:eastAsia="Malgun Gothic"/>
          <w:sz w:val="22"/>
          <w:szCs w:val="22"/>
          <w:lang w:val="en-GB"/>
        </w:rPr>
        <w:t>https://spectrum.ieee.org/faa-5g</w:t>
      </w:r>
      <w:r w:rsidR="001703BC">
        <w:rPr>
          <w:rFonts w:eastAsia="Malgun Gothic"/>
          <w:sz w:val="22"/>
          <w:szCs w:val="22"/>
          <w:lang w:val="en-GB"/>
        </w:rPr>
        <w:t>)</w:t>
      </w:r>
      <w:r w:rsidR="006F59B8">
        <w:rPr>
          <w:rFonts w:eastAsia="Malgun Gothic"/>
          <w:sz w:val="22"/>
          <w:szCs w:val="22"/>
          <w:lang w:val="en-GB"/>
        </w:rPr>
        <w:t xml:space="preserve"> between 5G systems and </w:t>
      </w:r>
      <w:r w:rsidR="001703BC">
        <w:rPr>
          <w:rFonts w:eastAsia="Malgun Gothic"/>
          <w:sz w:val="22"/>
          <w:szCs w:val="22"/>
          <w:lang w:val="en-GB"/>
        </w:rPr>
        <w:t xml:space="preserve">the </w:t>
      </w:r>
      <w:r w:rsidR="006F59B8">
        <w:rPr>
          <w:rFonts w:eastAsia="Malgun Gothic"/>
          <w:sz w:val="22"/>
          <w:szCs w:val="22"/>
          <w:lang w:val="en-GB"/>
        </w:rPr>
        <w:t>aviation frequencies. This</w:t>
      </w:r>
      <w:r w:rsidR="001703BC">
        <w:rPr>
          <w:rFonts w:eastAsia="Malgun Gothic"/>
          <w:sz w:val="22"/>
          <w:szCs w:val="22"/>
          <w:lang w:val="en-GB"/>
        </w:rPr>
        <w:t>, if confirmed to be accurate, would</w:t>
      </w:r>
      <w:r w:rsidR="006F59B8">
        <w:rPr>
          <w:rFonts w:eastAsia="Malgun Gothic"/>
          <w:sz w:val="22"/>
          <w:szCs w:val="22"/>
          <w:lang w:val="en-GB"/>
        </w:rPr>
        <w:t xml:space="preserve"> potentially endanger </w:t>
      </w:r>
      <w:r w:rsidR="001703BC">
        <w:rPr>
          <w:rFonts w:eastAsia="Malgun Gothic"/>
          <w:sz w:val="22"/>
          <w:szCs w:val="22"/>
          <w:lang w:val="en-GB"/>
        </w:rPr>
        <w:t xml:space="preserve">lives. </w:t>
      </w:r>
      <w:r w:rsidR="006F59B8">
        <w:rPr>
          <w:rFonts w:eastAsia="Malgun Gothic"/>
          <w:sz w:val="22"/>
          <w:szCs w:val="22"/>
          <w:lang w:val="en-GB"/>
        </w:rPr>
        <w:t>With the availability of CBSR functionality for AI/ML based CSI reporting, the gNB may configure a UE with a CSI report configuration to avoid such interferences. Thus</w:t>
      </w:r>
      <w:r w:rsidR="001703BC">
        <w:rPr>
          <w:rFonts w:eastAsia="Malgun Gothic"/>
          <w:sz w:val="22"/>
          <w:szCs w:val="22"/>
          <w:lang w:val="en-GB"/>
        </w:rPr>
        <w:t>, we propose the following:</w:t>
      </w:r>
    </w:p>
    <w:p w14:paraId="153296BE" w14:textId="77777777" w:rsidR="001703BC" w:rsidRDefault="001703BC" w:rsidP="001703BC">
      <w:pPr>
        <w:wordWrap/>
        <w:jc w:val="both"/>
        <w:rPr>
          <w:rFonts w:eastAsia="Malgun Gothic"/>
          <w:sz w:val="22"/>
          <w:szCs w:val="22"/>
          <w:lang w:val="en-GB"/>
        </w:rPr>
      </w:pPr>
    </w:p>
    <w:p w14:paraId="341466CA" w14:textId="2401347B" w:rsidR="006F59B8" w:rsidRPr="00103C14" w:rsidRDefault="006F59B8" w:rsidP="006F59B8">
      <w:pPr>
        <w:jc w:val="both"/>
        <w:rPr>
          <w:rFonts w:eastAsia="Malgun Gothic"/>
          <w:b/>
          <w:i/>
          <w:sz w:val="22"/>
          <w:szCs w:val="22"/>
        </w:rPr>
      </w:pPr>
      <w:r w:rsidRPr="00103C14">
        <w:rPr>
          <w:rFonts w:eastAsia="Malgun Gothic"/>
          <w:b/>
          <w:i/>
          <w:sz w:val="22"/>
          <w:szCs w:val="22"/>
        </w:rPr>
        <w:t>Proposal 2-</w:t>
      </w:r>
      <w:r w:rsidR="001703BC" w:rsidRPr="00103C14">
        <w:rPr>
          <w:rFonts w:eastAsia="Malgun Gothic"/>
          <w:b/>
          <w:i/>
          <w:sz w:val="22"/>
          <w:szCs w:val="22"/>
        </w:rPr>
        <w:t>5</w:t>
      </w:r>
      <w:r w:rsidRPr="00103C14">
        <w:rPr>
          <w:rFonts w:eastAsia="Malgun Gothic"/>
          <w:b/>
          <w:i/>
          <w:sz w:val="22"/>
          <w:szCs w:val="22"/>
        </w:rPr>
        <w:t xml:space="preserve">: </w:t>
      </w:r>
      <w:r w:rsidRPr="00103C14">
        <w:rPr>
          <w:rFonts w:eastAsia="Malgun Gothic" w:hint="eastAsia"/>
          <w:b/>
          <w:i/>
          <w:sz w:val="22"/>
          <w:szCs w:val="22"/>
        </w:rPr>
        <w:t xml:space="preserve">For </w:t>
      </w:r>
      <w:r w:rsidRPr="00103C14">
        <w:rPr>
          <w:rFonts w:eastAsia="Malgun Gothic"/>
          <w:b/>
          <w:i/>
          <w:sz w:val="22"/>
          <w:szCs w:val="22"/>
        </w:rPr>
        <w:t xml:space="preserve">AI/ML based </w:t>
      </w:r>
      <w:r w:rsidRPr="00103C14">
        <w:rPr>
          <w:rFonts w:eastAsia="Malgun Gothic" w:hint="eastAsia"/>
          <w:b/>
          <w:i/>
          <w:sz w:val="22"/>
          <w:szCs w:val="22"/>
        </w:rPr>
        <w:t>CSI compression</w:t>
      </w:r>
      <w:r w:rsidRPr="00103C14">
        <w:rPr>
          <w:rFonts w:eastAsia="Malgun Gothic"/>
          <w:b/>
          <w:i/>
          <w:sz w:val="22"/>
          <w:szCs w:val="22"/>
        </w:rPr>
        <w:t xml:space="preserve"> sub-use case, study methods to configure and apply codebook subset restriction (CBSR).</w:t>
      </w:r>
    </w:p>
    <w:p w14:paraId="2AA075B4" w14:textId="77777777" w:rsidR="006F59B8" w:rsidRPr="006F59B8" w:rsidRDefault="006F59B8" w:rsidP="008272B6">
      <w:pPr>
        <w:wordWrap/>
        <w:rPr>
          <w:rFonts w:eastAsia="Malgun Gothic"/>
          <w:sz w:val="22"/>
          <w:szCs w:val="22"/>
        </w:rPr>
      </w:pPr>
    </w:p>
    <w:p w14:paraId="0AA375CE" w14:textId="3F64A185" w:rsidR="00967145" w:rsidRDefault="00967145" w:rsidP="00297C0B">
      <w:pPr>
        <w:pStyle w:val="Style1"/>
        <w:spacing w:before="0" w:after="0"/>
      </w:pPr>
      <w:r>
        <w:t>Two-sided model development</w:t>
      </w:r>
    </w:p>
    <w:p w14:paraId="1A944243" w14:textId="77777777" w:rsidR="00967145" w:rsidRDefault="00967145" w:rsidP="00967145">
      <w:pPr>
        <w:wordWrap/>
        <w:rPr>
          <w:sz w:val="22"/>
          <w:szCs w:val="22"/>
          <w:lang w:val="en-GB"/>
        </w:rPr>
      </w:pPr>
    </w:p>
    <w:p w14:paraId="616498E9" w14:textId="208B49A0" w:rsidR="0013140A" w:rsidRPr="00B625A6" w:rsidRDefault="00967145" w:rsidP="00967145">
      <w:pPr>
        <w:wordWrap/>
        <w:rPr>
          <w:sz w:val="22"/>
          <w:szCs w:val="22"/>
          <w:lang w:val="en-GB"/>
        </w:rPr>
      </w:pPr>
      <w:r w:rsidRPr="00B625A6">
        <w:rPr>
          <w:sz w:val="22"/>
          <w:szCs w:val="22"/>
          <w:lang w:val="en-GB"/>
        </w:rPr>
        <w:t>The</w:t>
      </w:r>
      <w:r w:rsidR="00B81DC4" w:rsidRPr="00B625A6">
        <w:rPr>
          <w:sz w:val="22"/>
          <w:szCs w:val="22"/>
          <w:lang w:val="en-GB"/>
        </w:rPr>
        <w:t xml:space="preserve"> following agreement was made in RAN1#110:</w:t>
      </w:r>
    </w:p>
    <w:p w14:paraId="52417110" w14:textId="6CF4F504" w:rsidR="00B81DC4" w:rsidRPr="00D8523A" w:rsidRDefault="00B81DC4" w:rsidP="00D8523A">
      <w:pPr>
        <w:wordWrap/>
        <w:rPr>
          <w:bCs/>
          <w:i/>
          <w:iCs/>
          <w:sz w:val="22"/>
          <w:szCs w:val="22"/>
          <w:highlight w:val="green"/>
        </w:rPr>
      </w:pPr>
      <w:r w:rsidRPr="00D8523A">
        <w:rPr>
          <w:sz w:val="22"/>
          <w:szCs w:val="22"/>
          <w:highlight w:val="green"/>
        </w:rPr>
        <w:t>Agreement</w:t>
      </w:r>
    </w:p>
    <w:p w14:paraId="339B671A" w14:textId="77777777" w:rsidR="00B81DC4" w:rsidRPr="00D8523A" w:rsidRDefault="00B81DC4" w:rsidP="00967145">
      <w:pPr>
        <w:wordWrap/>
        <w:rPr>
          <w:rFonts w:eastAsia="Malgun Gothic"/>
          <w:bCs/>
          <w:iCs/>
          <w:sz w:val="22"/>
          <w:szCs w:val="22"/>
        </w:rPr>
      </w:pPr>
      <w:r w:rsidRPr="00D8523A">
        <w:rPr>
          <w:rFonts w:eastAsia="Malgun Gothic"/>
          <w:bCs/>
          <w:iCs/>
          <w:sz w:val="22"/>
          <w:szCs w:val="22"/>
        </w:rPr>
        <w:t>In CSI compression using two-sided model use case, the following AI/ML model training collaborations will be further studied:</w:t>
      </w:r>
    </w:p>
    <w:p w14:paraId="7A70565C" w14:textId="77777777" w:rsidR="004C6EB5" w:rsidRPr="00B625A6" w:rsidRDefault="00B81DC4" w:rsidP="000524A2">
      <w:pPr>
        <w:pStyle w:val="ListParagraph"/>
        <w:numPr>
          <w:ilvl w:val="0"/>
          <w:numId w:val="29"/>
        </w:numPr>
        <w:spacing w:after="0"/>
        <w:rPr>
          <w:bCs/>
          <w:iCs/>
          <w:sz w:val="22"/>
          <w:szCs w:val="22"/>
        </w:rPr>
      </w:pPr>
      <w:r w:rsidRPr="00D8523A">
        <w:rPr>
          <w:bCs/>
          <w:iCs/>
          <w:sz w:val="22"/>
          <w:szCs w:val="22"/>
        </w:rPr>
        <w:t>Type 1: Joint training of the two-sided model at a single side/entity, e.g., UE-sided or Network-sided.</w:t>
      </w:r>
    </w:p>
    <w:p w14:paraId="11330E81" w14:textId="7C23FB30" w:rsidR="004C6EB5"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lang w:val="en-US"/>
        </w:rPr>
        <w:t xml:space="preserve">Type 2: </w:t>
      </w:r>
      <w:r w:rsidRPr="00D8523A">
        <w:rPr>
          <w:bCs/>
          <w:iCs/>
          <w:sz w:val="22"/>
          <w:szCs w:val="22"/>
        </w:rPr>
        <w:t>Joint training of the two-sided model at network side and UE side, repectively</w:t>
      </w:r>
      <w:r w:rsidRPr="00D8523A">
        <w:rPr>
          <w:rFonts w:eastAsia="Malgun Gothic"/>
          <w:bCs/>
          <w:iCs/>
          <w:sz w:val="22"/>
          <w:szCs w:val="22"/>
          <w:lang w:val="en-US"/>
        </w:rPr>
        <w:t>.</w:t>
      </w:r>
    </w:p>
    <w:p w14:paraId="5FE74FF9" w14:textId="0464D874" w:rsidR="004C6EB5" w:rsidRPr="00B625A6" w:rsidRDefault="00B81DC4" w:rsidP="000524A2">
      <w:pPr>
        <w:pStyle w:val="ListParagraph"/>
        <w:numPr>
          <w:ilvl w:val="0"/>
          <w:numId w:val="29"/>
        </w:numPr>
        <w:spacing w:after="0"/>
        <w:rPr>
          <w:bCs/>
          <w:iCs/>
          <w:sz w:val="22"/>
          <w:szCs w:val="22"/>
        </w:rPr>
      </w:pPr>
      <w:r w:rsidRPr="00D8523A">
        <w:rPr>
          <w:rFonts w:eastAsia="Malgun Gothic"/>
          <w:bCs/>
          <w:iCs/>
          <w:sz w:val="22"/>
          <w:szCs w:val="22"/>
          <w:lang w:val="en-US"/>
        </w:rPr>
        <w:t xml:space="preserve">Type 3: </w:t>
      </w:r>
      <w:r w:rsidRPr="00D8523A">
        <w:rPr>
          <w:bCs/>
          <w:iCs/>
          <w:sz w:val="22"/>
          <w:szCs w:val="22"/>
        </w:rPr>
        <w:t>Separate training at network side and UE side, where the UE-side CSI generation part and the network-side CSI reconstruction part are trained by UE side and network side, respectively.</w:t>
      </w:r>
    </w:p>
    <w:p w14:paraId="6BF86654" w14:textId="77777777" w:rsidR="004C6EB5"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507A2A9" w14:textId="77777777" w:rsidR="004C6EB5"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rPr>
        <w:t>Note: Separate training includes sequential training starting with UE side training, or sequential training starting with NW side training [, or parallel training] at UE and NW</w:t>
      </w:r>
    </w:p>
    <w:p w14:paraId="5B4183F4" w14:textId="627DF407" w:rsidR="00B81DC4"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rPr>
        <w:t>Other collaboration types are not excluded.</w:t>
      </w:r>
    </w:p>
    <w:p w14:paraId="536620C8" w14:textId="58C38C90" w:rsidR="0013140A" w:rsidRPr="00D8523A" w:rsidRDefault="0013140A" w:rsidP="00255A96">
      <w:pPr>
        <w:wordWrap/>
        <w:rPr>
          <w:sz w:val="22"/>
          <w:szCs w:val="22"/>
          <w:lang w:val="en-GB"/>
        </w:rPr>
      </w:pPr>
    </w:p>
    <w:p w14:paraId="2F829342" w14:textId="175A187A" w:rsidR="00B625A6" w:rsidRDefault="00B625A6" w:rsidP="00297C0B">
      <w:pPr>
        <w:wordWrap/>
        <w:jc w:val="both"/>
        <w:rPr>
          <w:sz w:val="22"/>
          <w:szCs w:val="22"/>
        </w:rPr>
      </w:pPr>
      <w:r w:rsidRPr="00D8523A">
        <w:rPr>
          <w:sz w:val="22"/>
          <w:szCs w:val="22"/>
        </w:rPr>
        <w:t xml:space="preserve">In our view, the discussion for two-sided model training/development falls under the general aspects of </w:t>
      </w:r>
      <w:r w:rsidR="00B40F8A">
        <w:rPr>
          <w:sz w:val="22"/>
          <w:szCs w:val="22"/>
        </w:rPr>
        <w:t xml:space="preserve">the </w:t>
      </w:r>
      <w:r w:rsidRPr="00297C0B">
        <w:rPr>
          <w:sz w:val="22"/>
          <w:szCs w:val="22"/>
        </w:rPr>
        <w:t>AI/ML framework as the framework discussion includes characterization of defining stages of AI/ML algorithm and associated complexity, UE-gNB collaboration, life cycle management, dataset(s), and notation/terminology.</w:t>
      </w:r>
    </w:p>
    <w:p w14:paraId="0D942BC2" w14:textId="77777777" w:rsidR="007F591D" w:rsidRDefault="007F591D" w:rsidP="00297C0B">
      <w:pPr>
        <w:wordWrap/>
        <w:jc w:val="both"/>
        <w:rPr>
          <w:sz w:val="22"/>
          <w:szCs w:val="22"/>
        </w:rPr>
      </w:pPr>
    </w:p>
    <w:p w14:paraId="0CCCB1B1" w14:textId="7BE226C2" w:rsidR="00B625A6" w:rsidRPr="00297C0B" w:rsidRDefault="00B625A6" w:rsidP="00297C0B">
      <w:pPr>
        <w:wordWrap/>
        <w:jc w:val="both"/>
        <w:rPr>
          <w:sz w:val="22"/>
          <w:szCs w:val="22"/>
        </w:rPr>
      </w:pPr>
      <w:r w:rsidRPr="00297C0B">
        <w:rPr>
          <w:sz w:val="22"/>
          <w:szCs w:val="22"/>
        </w:rPr>
        <w:t>In general, two-sided models can be developed either by a single vendor (Type 1) or by two or more vendors through collaboration (Type</w:t>
      </w:r>
      <w:r w:rsidR="00320E2C">
        <w:rPr>
          <w:sz w:val="22"/>
          <w:szCs w:val="22"/>
        </w:rPr>
        <w:t>s</w:t>
      </w:r>
      <w:r w:rsidRPr="00297C0B">
        <w:rPr>
          <w:sz w:val="22"/>
          <w:szCs w:val="22"/>
        </w:rPr>
        <w:t xml:space="preserve"> 2 and 3). </w:t>
      </w:r>
      <w:r w:rsidRPr="00D8523A">
        <w:rPr>
          <w:sz w:val="22"/>
          <w:szCs w:val="22"/>
        </w:rPr>
        <w:t xml:space="preserve"> </w:t>
      </w:r>
      <w:r w:rsidRPr="00297C0B">
        <w:rPr>
          <w:sz w:val="22"/>
          <w:szCs w:val="22"/>
        </w:rPr>
        <w:t xml:space="preserve">In </w:t>
      </w:r>
      <w:r w:rsidR="00B40F8A" w:rsidRPr="00B40F8A">
        <w:rPr>
          <w:sz w:val="22"/>
          <w:szCs w:val="22"/>
        </w:rPr>
        <w:t xml:space="preserve">all </w:t>
      </w:r>
      <w:r w:rsidRPr="00297C0B">
        <w:rPr>
          <w:sz w:val="22"/>
          <w:szCs w:val="22"/>
        </w:rPr>
        <w:t>three types</w:t>
      </w:r>
      <w:r w:rsidR="00DC432F" w:rsidRPr="00DC432F">
        <w:rPr>
          <w:sz w:val="22"/>
          <w:szCs w:val="22"/>
        </w:rPr>
        <w:t xml:space="preserve">, </w:t>
      </w:r>
      <w:r w:rsidRPr="00297C0B">
        <w:rPr>
          <w:sz w:val="22"/>
          <w:szCs w:val="22"/>
        </w:rPr>
        <w:t>two-sided models can be either developed in an offline setup or online</w:t>
      </w:r>
      <w:r w:rsidR="00DC432F" w:rsidRPr="00DC432F">
        <w:rPr>
          <w:sz w:val="22"/>
          <w:szCs w:val="22"/>
        </w:rPr>
        <w:t xml:space="preserve"> setup</w:t>
      </w:r>
      <w:r w:rsidR="00DC432F">
        <w:rPr>
          <w:sz w:val="22"/>
          <w:szCs w:val="22"/>
        </w:rPr>
        <w:t xml:space="preserve">; in an online setup, </w:t>
      </w:r>
      <w:r w:rsidRPr="00297C0B">
        <w:rPr>
          <w:sz w:val="22"/>
          <w:szCs w:val="22"/>
        </w:rPr>
        <w:t>collection of trainin</w:t>
      </w:r>
      <w:r w:rsidR="00DC432F" w:rsidRPr="00DC432F">
        <w:rPr>
          <w:sz w:val="22"/>
          <w:szCs w:val="22"/>
        </w:rPr>
        <w:t>g inputs (data, gradient values</w:t>
      </w:r>
      <w:r w:rsidR="00DC432F">
        <w:rPr>
          <w:sz w:val="22"/>
          <w:szCs w:val="22"/>
        </w:rPr>
        <w:t xml:space="preserve">, </w:t>
      </w:r>
      <w:r w:rsidRPr="00297C0B">
        <w:rPr>
          <w:sz w:val="22"/>
          <w:szCs w:val="22"/>
        </w:rPr>
        <w:t xml:space="preserve">etc.) </w:t>
      </w:r>
      <w:r w:rsidR="00DC432F">
        <w:rPr>
          <w:sz w:val="22"/>
          <w:szCs w:val="22"/>
        </w:rPr>
        <w:t>occurs over</w:t>
      </w:r>
      <w:r w:rsidRPr="00297C0B">
        <w:rPr>
          <w:sz w:val="22"/>
          <w:szCs w:val="22"/>
        </w:rPr>
        <w:t xml:space="preserve"> the air-interface. However, online model development and update</w:t>
      </w:r>
      <w:r w:rsidR="00DC432F">
        <w:rPr>
          <w:sz w:val="22"/>
          <w:szCs w:val="22"/>
        </w:rPr>
        <w:t>s</w:t>
      </w:r>
      <w:r w:rsidR="00DC432F" w:rsidRPr="00DC432F">
        <w:rPr>
          <w:sz w:val="22"/>
          <w:szCs w:val="22"/>
        </w:rPr>
        <w:t xml:space="preserve"> require</w:t>
      </w:r>
      <w:r w:rsidRPr="00297C0B">
        <w:rPr>
          <w:sz w:val="22"/>
          <w:szCs w:val="22"/>
        </w:rPr>
        <w:t xml:space="preserve"> </w:t>
      </w:r>
      <w:r w:rsidR="00DC432F">
        <w:rPr>
          <w:sz w:val="22"/>
          <w:szCs w:val="22"/>
        </w:rPr>
        <w:t>extensive sharing of</w:t>
      </w:r>
      <w:r w:rsidRPr="00297C0B">
        <w:rPr>
          <w:sz w:val="22"/>
          <w:szCs w:val="22"/>
        </w:rPr>
        <w:t xml:space="preserve"> training dataset</w:t>
      </w:r>
      <w:r w:rsidR="00DC432F">
        <w:rPr>
          <w:sz w:val="22"/>
          <w:szCs w:val="22"/>
        </w:rPr>
        <w:t>s</w:t>
      </w:r>
      <w:r w:rsidRPr="00297C0B">
        <w:rPr>
          <w:sz w:val="22"/>
          <w:szCs w:val="22"/>
        </w:rPr>
        <w:t xml:space="preserve"> and other quantities such as backpropagation gradient values for training. </w:t>
      </w:r>
    </w:p>
    <w:p w14:paraId="23C994CA" w14:textId="77777777" w:rsidR="00B625A6" w:rsidRPr="003269C3" w:rsidRDefault="00B625A6" w:rsidP="00297C0B">
      <w:pPr>
        <w:wordWrap/>
        <w:jc w:val="both"/>
        <w:rPr>
          <w:sz w:val="22"/>
          <w:szCs w:val="22"/>
        </w:rPr>
      </w:pPr>
    </w:p>
    <w:p w14:paraId="075DD9C9" w14:textId="3C98D4C1" w:rsidR="00B625A6" w:rsidRPr="00103C14" w:rsidRDefault="00DC432F" w:rsidP="00297C0B">
      <w:pPr>
        <w:wordWrap/>
        <w:rPr>
          <w:b/>
          <w:bCs/>
          <w:i/>
          <w:sz w:val="22"/>
          <w:szCs w:val="22"/>
        </w:rPr>
      </w:pPr>
      <w:r w:rsidRPr="00103C14">
        <w:rPr>
          <w:b/>
          <w:bCs/>
          <w:i/>
          <w:sz w:val="22"/>
          <w:szCs w:val="22"/>
        </w:rPr>
        <w:t>Proposal 2-</w:t>
      </w:r>
      <w:r w:rsidR="001703BC" w:rsidRPr="00103C14">
        <w:rPr>
          <w:b/>
          <w:bCs/>
          <w:i/>
          <w:sz w:val="22"/>
          <w:szCs w:val="22"/>
        </w:rPr>
        <w:t>6</w:t>
      </w:r>
      <w:r w:rsidR="00B625A6" w:rsidRPr="00103C14">
        <w:rPr>
          <w:b/>
          <w:bCs/>
          <w:i/>
          <w:sz w:val="22"/>
          <w:szCs w:val="22"/>
        </w:rPr>
        <w:t xml:space="preserve">: Deprioritize two-sided model training collaboration that requires extensive </w:t>
      </w:r>
      <w:r w:rsidRPr="00103C14">
        <w:rPr>
          <w:b/>
          <w:bCs/>
          <w:i/>
          <w:sz w:val="22"/>
          <w:szCs w:val="22"/>
        </w:rPr>
        <w:t xml:space="preserve">sharing of </w:t>
      </w:r>
      <w:r w:rsidR="00B625A6" w:rsidRPr="00103C14">
        <w:rPr>
          <w:b/>
          <w:bCs/>
          <w:i/>
          <w:sz w:val="22"/>
          <w:szCs w:val="22"/>
        </w:rPr>
        <w:t>training, validation and testing datas</w:t>
      </w:r>
      <w:r w:rsidRPr="00103C14">
        <w:rPr>
          <w:b/>
          <w:bCs/>
          <w:i/>
          <w:sz w:val="22"/>
          <w:szCs w:val="22"/>
        </w:rPr>
        <w:t>ets</w:t>
      </w:r>
      <w:r w:rsidR="00475815" w:rsidRPr="00103C14">
        <w:rPr>
          <w:b/>
          <w:bCs/>
          <w:i/>
          <w:sz w:val="22"/>
          <w:szCs w:val="22"/>
        </w:rPr>
        <w:t xml:space="preserve"> over the air-interface</w:t>
      </w:r>
      <w:r w:rsidRPr="00103C14">
        <w:rPr>
          <w:b/>
          <w:bCs/>
          <w:i/>
          <w:sz w:val="22"/>
          <w:szCs w:val="22"/>
        </w:rPr>
        <w:t xml:space="preserve"> in this study item.</w:t>
      </w:r>
    </w:p>
    <w:p w14:paraId="09265E53" w14:textId="77777777" w:rsidR="00DC432F" w:rsidRDefault="00DC432F" w:rsidP="00297C0B">
      <w:pPr>
        <w:wordWrap/>
        <w:jc w:val="both"/>
        <w:rPr>
          <w:sz w:val="22"/>
          <w:szCs w:val="22"/>
        </w:rPr>
      </w:pPr>
    </w:p>
    <w:p w14:paraId="3678A3AD" w14:textId="0075F181" w:rsidR="00B625A6" w:rsidRPr="00297C0B" w:rsidRDefault="00B625A6" w:rsidP="00297C0B">
      <w:pPr>
        <w:wordWrap/>
        <w:jc w:val="both"/>
        <w:rPr>
          <w:sz w:val="22"/>
          <w:szCs w:val="22"/>
        </w:rPr>
      </w:pPr>
      <w:r w:rsidRPr="00297C0B">
        <w:rPr>
          <w:sz w:val="22"/>
          <w:szCs w:val="22"/>
        </w:rPr>
        <w:t xml:space="preserve">Moreover, model delivery in </w:t>
      </w:r>
      <w:r w:rsidR="005D16F2">
        <w:rPr>
          <w:sz w:val="22"/>
          <w:szCs w:val="22"/>
        </w:rPr>
        <w:t>Types 1, 2, and 3</w:t>
      </w:r>
      <w:r w:rsidRPr="00297C0B">
        <w:rPr>
          <w:sz w:val="22"/>
          <w:szCs w:val="22"/>
        </w:rPr>
        <w:t xml:space="preserve"> can be </w:t>
      </w:r>
      <w:r w:rsidR="005D16F2">
        <w:rPr>
          <w:sz w:val="22"/>
          <w:szCs w:val="22"/>
        </w:rPr>
        <w:t xml:space="preserve">facilitated by 1) </w:t>
      </w:r>
      <w:r w:rsidRPr="00297C0B">
        <w:rPr>
          <w:sz w:val="22"/>
          <w:szCs w:val="22"/>
        </w:rPr>
        <w:t xml:space="preserve">model transfer over the air-interface or </w:t>
      </w:r>
      <w:r w:rsidR="005D16F2">
        <w:rPr>
          <w:sz w:val="22"/>
          <w:szCs w:val="22"/>
        </w:rPr>
        <w:t xml:space="preserve">2) </w:t>
      </w:r>
      <w:r w:rsidRPr="00297C0B">
        <w:rPr>
          <w:sz w:val="22"/>
          <w:szCs w:val="22"/>
        </w:rPr>
        <w:t xml:space="preserve">methods </w:t>
      </w:r>
      <w:r w:rsidR="005D16F2">
        <w:rPr>
          <w:sz w:val="22"/>
          <w:szCs w:val="22"/>
        </w:rPr>
        <w:t xml:space="preserve">that are transparent </w:t>
      </w:r>
      <w:r w:rsidRPr="00297C0B">
        <w:rPr>
          <w:sz w:val="22"/>
          <w:szCs w:val="22"/>
        </w:rPr>
        <w:t xml:space="preserve">to the physical layer, e.g., preinstalled models. In RAN1#109-e, some </w:t>
      </w:r>
      <w:r w:rsidRPr="00297C0B">
        <w:rPr>
          <w:sz w:val="22"/>
          <w:szCs w:val="22"/>
        </w:rPr>
        <w:lastRenderedPageBreak/>
        <w:t xml:space="preserve">companies raised concerns on the proprietary aspects of AI/ML models. This imposes further constraints on model sharing between UE and network vendors. </w:t>
      </w:r>
    </w:p>
    <w:p w14:paraId="28F2BA2B" w14:textId="117AB219" w:rsidR="00B625A6" w:rsidRPr="00297C0B" w:rsidRDefault="00B625A6" w:rsidP="00297C0B">
      <w:pPr>
        <w:wordWrap/>
        <w:rPr>
          <w:b/>
          <w:sz w:val="22"/>
          <w:szCs w:val="22"/>
        </w:rPr>
      </w:pPr>
    </w:p>
    <w:p w14:paraId="2AFE4587" w14:textId="389F3C73" w:rsidR="005D16F2" w:rsidRPr="00297C0B" w:rsidRDefault="005D16F2" w:rsidP="00297C0B">
      <w:pPr>
        <w:pStyle w:val="Caption"/>
        <w:keepNext/>
        <w:spacing w:before="0" w:after="0"/>
        <w:jc w:val="center"/>
        <w:rPr>
          <w:b w:val="0"/>
          <w:sz w:val="22"/>
          <w:szCs w:val="22"/>
        </w:rPr>
      </w:pPr>
      <w:r w:rsidRPr="00D8523A">
        <w:rPr>
          <w:b w:val="0"/>
          <w:sz w:val="22"/>
          <w:szCs w:val="22"/>
        </w:rPr>
        <w:t>Table 2</w:t>
      </w:r>
      <w:r w:rsidRPr="00297C0B">
        <w:rPr>
          <w:b w:val="0"/>
          <w:sz w:val="22"/>
          <w:szCs w:val="22"/>
        </w:rPr>
        <w:t>: Various two-sided model training collaborations</w:t>
      </w:r>
    </w:p>
    <w:tbl>
      <w:tblPr>
        <w:tblpPr w:leftFromText="142" w:rightFromText="142" w:vertAnchor="text" w:horzAnchor="margin" w:tblpXSpec="center" w:tblpY="215"/>
        <w:tblW w:w="9323" w:type="dxa"/>
        <w:tblCellMar>
          <w:left w:w="0" w:type="dxa"/>
          <w:right w:w="0" w:type="dxa"/>
        </w:tblCellMar>
        <w:tblLook w:val="0420" w:firstRow="1" w:lastRow="0" w:firstColumn="0" w:lastColumn="0" w:noHBand="0" w:noVBand="1"/>
      </w:tblPr>
      <w:tblGrid>
        <w:gridCol w:w="612"/>
        <w:gridCol w:w="3403"/>
        <w:gridCol w:w="1714"/>
        <w:gridCol w:w="1821"/>
        <w:gridCol w:w="1773"/>
      </w:tblGrid>
      <w:tr w:rsidR="005D16F2" w:rsidRPr="005D16F2" w14:paraId="7D557809" w14:textId="77777777" w:rsidTr="00297C0B">
        <w:trPr>
          <w:trHeight w:val="378"/>
        </w:trPr>
        <w:tc>
          <w:tcPr>
            <w:tcW w:w="61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02DCBEBE"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No.</w:t>
            </w:r>
          </w:p>
        </w:tc>
        <w:tc>
          <w:tcPr>
            <w:tcW w:w="340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98E3E8F" w14:textId="2B321D5E" w:rsidR="00B625A6" w:rsidRPr="00D8523A" w:rsidRDefault="00B625A6" w:rsidP="00297C0B">
            <w:pPr>
              <w:wordWrap/>
              <w:contextualSpacing/>
              <w:jc w:val="center"/>
              <w:rPr>
                <w:b/>
                <w:bCs/>
                <w:color w:val="000000"/>
                <w:kern w:val="24"/>
                <w:sz w:val="22"/>
                <w:szCs w:val="22"/>
              </w:rPr>
            </w:pPr>
            <w:r w:rsidRPr="00D8523A">
              <w:rPr>
                <w:b/>
                <w:bCs/>
                <w:color w:val="000000"/>
                <w:kern w:val="24"/>
                <w:sz w:val="22"/>
                <w:szCs w:val="22"/>
              </w:rPr>
              <w:t>Two-sided model training collaborations</w:t>
            </w:r>
          </w:p>
        </w:tc>
        <w:tc>
          <w:tcPr>
            <w:tcW w:w="1714" w:type="dxa"/>
            <w:tcBorders>
              <w:top w:val="single" w:sz="8" w:space="0" w:color="000000"/>
              <w:left w:val="single" w:sz="8" w:space="0" w:color="000000"/>
              <w:bottom w:val="single" w:sz="8" w:space="0" w:color="000000"/>
              <w:right w:val="single" w:sz="8" w:space="0" w:color="000000"/>
            </w:tcBorders>
            <w:shd w:val="clear" w:color="auto" w:fill="D6DCE5"/>
          </w:tcPr>
          <w:p w14:paraId="1102F55B" w14:textId="3C9D6ECC"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development</w:t>
            </w:r>
          </w:p>
        </w:tc>
        <w:tc>
          <w:tcPr>
            <w:tcW w:w="182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98B62C6"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delivery</w:t>
            </w:r>
          </w:p>
        </w:tc>
        <w:tc>
          <w:tcPr>
            <w:tcW w:w="177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359210B" w14:textId="105ACB58" w:rsidR="00B625A6" w:rsidRPr="00297C0B" w:rsidRDefault="00B625A6" w:rsidP="00297C0B">
            <w:pPr>
              <w:wordWrap/>
              <w:jc w:val="center"/>
              <w:rPr>
                <w:b/>
                <w:bCs/>
                <w:color w:val="000000"/>
                <w:kern w:val="24"/>
                <w:sz w:val="22"/>
                <w:szCs w:val="22"/>
              </w:rPr>
            </w:pPr>
            <w:r w:rsidRPr="00D8523A">
              <w:rPr>
                <w:b/>
                <w:bCs/>
                <w:color w:val="000000"/>
                <w:kern w:val="24"/>
                <w:sz w:val="22"/>
                <w:szCs w:val="22"/>
              </w:rPr>
              <w:t>Can a model be proprietary</w:t>
            </w:r>
            <w:r w:rsidR="005D16F2">
              <w:rPr>
                <w:b/>
                <w:bCs/>
                <w:color w:val="000000"/>
                <w:kern w:val="24"/>
                <w:sz w:val="22"/>
                <w:szCs w:val="22"/>
              </w:rPr>
              <w:t>?</w:t>
            </w:r>
          </w:p>
        </w:tc>
      </w:tr>
      <w:tr w:rsidR="005D16F2" w:rsidRPr="005D16F2" w14:paraId="437205F3" w14:textId="77777777" w:rsidTr="00297C0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EAF7B1"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2D160C" w14:textId="32FA167A" w:rsidR="00B625A6" w:rsidRPr="00297C0B" w:rsidRDefault="005D16F2" w:rsidP="00297C0B">
            <w:pPr>
              <w:wordWrap/>
              <w:contextualSpacing/>
              <w:jc w:val="center"/>
              <w:rPr>
                <w:bCs/>
                <w:color w:val="000000"/>
                <w:kern w:val="24"/>
                <w:sz w:val="22"/>
                <w:szCs w:val="22"/>
              </w:rPr>
            </w:pPr>
            <w:r w:rsidRPr="005D16F2">
              <w:rPr>
                <w:bCs/>
                <w:color w:val="000000"/>
                <w:kern w:val="24"/>
                <w:sz w:val="22"/>
                <w:szCs w:val="22"/>
              </w:rPr>
              <w:t>Developed by UE</w:t>
            </w:r>
            <w:r>
              <w:rPr>
                <w:bCs/>
                <w:color w:val="000000"/>
                <w:kern w:val="24"/>
                <w:sz w:val="22"/>
                <w:szCs w:val="22"/>
              </w:rPr>
              <w:t xml:space="preserve">; </w:t>
            </w:r>
            <w:r w:rsidR="00B625A6" w:rsidRPr="00297C0B">
              <w:rPr>
                <w:bCs/>
                <w:color w:val="000000"/>
                <w:kern w:val="24"/>
                <w:sz w:val="22"/>
                <w:szCs w:val="22"/>
              </w:rPr>
              <w:t>shared to the network</w:t>
            </w:r>
          </w:p>
        </w:tc>
        <w:tc>
          <w:tcPr>
            <w:tcW w:w="1714" w:type="dxa"/>
            <w:tcBorders>
              <w:top w:val="single" w:sz="8" w:space="0" w:color="000000"/>
              <w:left w:val="single" w:sz="8" w:space="0" w:color="000000"/>
              <w:bottom w:val="single" w:sz="8" w:space="0" w:color="000000"/>
              <w:right w:val="single" w:sz="8" w:space="0" w:color="000000"/>
            </w:tcBorders>
          </w:tcPr>
          <w:p w14:paraId="2BB38E8C" w14:textId="5FC2A50A"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04F94"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A99584"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No</w:t>
            </w:r>
          </w:p>
        </w:tc>
      </w:tr>
      <w:tr w:rsidR="005D16F2" w:rsidRPr="005D16F2" w14:paraId="71489EA6" w14:textId="77777777" w:rsidTr="00297C0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ABFB3"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2.</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78E443" w14:textId="1A0CDDD9" w:rsidR="00B625A6" w:rsidRPr="00297C0B" w:rsidRDefault="005D16F2" w:rsidP="00297C0B">
            <w:pPr>
              <w:wordWrap/>
              <w:contextualSpacing/>
              <w:jc w:val="center"/>
              <w:rPr>
                <w:bCs/>
                <w:color w:val="000000"/>
                <w:kern w:val="24"/>
                <w:sz w:val="22"/>
                <w:szCs w:val="22"/>
              </w:rPr>
            </w:pPr>
            <w:r w:rsidRPr="005D16F2">
              <w:rPr>
                <w:bCs/>
                <w:color w:val="000000"/>
                <w:kern w:val="24"/>
                <w:sz w:val="22"/>
                <w:szCs w:val="22"/>
              </w:rPr>
              <w:t>Developed by network</w:t>
            </w:r>
            <w:r>
              <w:rPr>
                <w:bCs/>
                <w:color w:val="000000"/>
                <w:kern w:val="24"/>
                <w:sz w:val="22"/>
                <w:szCs w:val="22"/>
              </w:rPr>
              <w:t xml:space="preserve">; </w:t>
            </w:r>
            <w:r w:rsidR="00B625A6" w:rsidRPr="00297C0B">
              <w:rPr>
                <w:bCs/>
                <w:color w:val="000000"/>
                <w:kern w:val="24"/>
                <w:sz w:val="22"/>
                <w:szCs w:val="22"/>
              </w:rPr>
              <w:t>shared to the UE</w:t>
            </w:r>
          </w:p>
        </w:tc>
        <w:tc>
          <w:tcPr>
            <w:tcW w:w="1714" w:type="dxa"/>
            <w:tcBorders>
              <w:top w:val="single" w:sz="8" w:space="0" w:color="000000"/>
              <w:left w:val="single" w:sz="8" w:space="0" w:color="000000"/>
              <w:bottom w:val="single" w:sz="8" w:space="0" w:color="000000"/>
              <w:right w:val="single" w:sz="8" w:space="0" w:color="000000"/>
            </w:tcBorders>
          </w:tcPr>
          <w:p w14:paraId="65D99496" w14:textId="10E7A1D8"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263750"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24E11D"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No</w:t>
            </w:r>
          </w:p>
        </w:tc>
      </w:tr>
      <w:tr w:rsidR="005D16F2" w:rsidRPr="005D16F2" w14:paraId="78B3E2BB" w14:textId="77777777" w:rsidTr="00297C0B">
        <w:trPr>
          <w:trHeight w:val="197"/>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3DE0C"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3.</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CA6646" w14:textId="77777777" w:rsidR="00B625A6" w:rsidRPr="00297C0B" w:rsidRDefault="00B625A6" w:rsidP="00297C0B">
            <w:pPr>
              <w:wordWrap/>
              <w:contextualSpacing/>
              <w:jc w:val="center"/>
              <w:rPr>
                <w:bCs/>
                <w:color w:val="000000"/>
                <w:kern w:val="24"/>
                <w:sz w:val="22"/>
                <w:szCs w:val="22"/>
              </w:rPr>
            </w:pPr>
            <w:r w:rsidRPr="00297C0B">
              <w:rPr>
                <w:bCs/>
                <w:color w:val="000000"/>
                <w:kern w:val="24"/>
                <w:sz w:val="22"/>
                <w:szCs w:val="22"/>
              </w:rPr>
              <w:t>Developed via multi-vendor collaboration</w:t>
            </w:r>
          </w:p>
        </w:tc>
        <w:tc>
          <w:tcPr>
            <w:tcW w:w="1714" w:type="dxa"/>
            <w:tcBorders>
              <w:top w:val="single" w:sz="8" w:space="0" w:color="000000"/>
              <w:left w:val="single" w:sz="8" w:space="0" w:color="000000"/>
              <w:bottom w:val="single" w:sz="8" w:space="0" w:color="000000"/>
              <w:right w:val="single" w:sz="8" w:space="0" w:color="000000"/>
            </w:tcBorders>
          </w:tcPr>
          <w:p w14:paraId="68C26544" w14:textId="14FE26FD"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3D9BE"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B5010E" w14:textId="752A81F0" w:rsidR="00B625A6" w:rsidRPr="00297C0B" w:rsidRDefault="00B625A6" w:rsidP="00297C0B">
            <w:pPr>
              <w:wordWrap/>
              <w:jc w:val="center"/>
              <w:rPr>
                <w:bCs/>
                <w:color w:val="000000"/>
                <w:kern w:val="24"/>
                <w:sz w:val="22"/>
                <w:szCs w:val="22"/>
              </w:rPr>
            </w:pPr>
            <w:r w:rsidRPr="00297C0B">
              <w:rPr>
                <w:bCs/>
                <w:color w:val="000000"/>
                <w:kern w:val="24"/>
                <w:sz w:val="22"/>
                <w:szCs w:val="22"/>
              </w:rPr>
              <w:t>Possible</w:t>
            </w:r>
          </w:p>
        </w:tc>
      </w:tr>
    </w:tbl>
    <w:p w14:paraId="20E7BF09" w14:textId="77777777" w:rsidR="00B625A6" w:rsidRPr="00297C0B" w:rsidRDefault="00B625A6" w:rsidP="00297C0B">
      <w:pPr>
        <w:wordWrap/>
        <w:rPr>
          <w:sz w:val="22"/>
          <w:szCs w:val="22"/>
        </w:rPr>
      </w:pPr>
    </w:p>
    <w:p w14:paraId="759878E2" w14:textId="531D3811" w:rsidR="00B625A6" w:rsidRPr="00297C0B" w:rsidRDefault="00B625A6" w:rsidP="00297C0B">
      <w:pPr>
        <w:wordWrap/>
        <w:jc w:val="both"/>
        <w:rPr>
          <w:sz w:val="22"/>
          <w:szCs w:val="22"/>
        </w:rPr>
      </w:pPr>
      <w:r w:rsidRPr="00D8523A">
        <w:rPr>
          <w:sz w:val="22"/>
          <w:szCs w:val="22"/>
        </w:rPr>
        <w:t>Ty</w:t>
      </w:r>
      <w:r w:rsidRPr="00297C0B">
        <w:rPr>
          <w:sz w:val="22"/>
          <w:szCs w:val="22"/>
        </w:rPr>
        <w:t>pe</w:t>
      </w:r>
      <w:r w:rsidR="005D16F2">
        <w:rPr>
          <w:sz w:val="22"/>
          <w:szCs w:val="22"/>
        </w:rPr>
        <w:t>s</w:t>
      </w:r>
      <w:r w:rsidRPr="00297C0B">
        <w:rPr>
          <w:sz w:val="22"/>
          <w:szCs w:val="22"/>
        </w:rPr>
        <w:t xml:space="preserve"> 2 and 3 can protect </w:t>
      </w:r>
      <w:r w:rsidR="005D16F2">
        <w:rPr>
          <w:sz w:val="22"/>
          <w:szCs w:val="22"/>
        </w:rPr>
        <w:t>proprietary aspects of AI/ML models</w:t>
      </w:r>
      <w:r w:rsidRPr="00297C0B">
        <w:rPr>
          <w:sz w:val="22"/>
          <w:szCs w:val="22"/>
        </w:rPr>
        <w:t>. Additionally, Type</w:t>
      </w:r>
      <w:r w:rsidR="005D16F2">
        <w:rPr>
          <w:sz w:val="22"/>
          <w:szCs w:val="22"/>
        </w:rPr>
        <w:t>s</w:t>
      </w:r>
      <w:r w:rsidRPr="00297C0B">
        <w:rPr>
          <w:sz w:val="22"/>
          <w:szCs w:val="22"/>
        </w:rPr>
        <w:t xml:space="preserve"> 2 and 3 </w:t>
      </w:r>
      <w:r w:rsidR="005D16F2">
        <w:rPr>
          <w:sz w:val="22"/>
          <w:szCs w:val="22"/>
        </w:rPr>
        <w:t xml:space="preserve">facilitate model development that supports </w:t>
      </w:r>
      <w:r w:rsidRPr="00297C0B">
        <w:rPr>
          <w:sz w:val="22"/>
          <w:szCs w:val="22"/>
        </w:rPr>
        <w:t>optimization for the target node’s hardware and implementations. However, Type</w:t>
      </w:r>
      <w:r w:rsidR="005D16F2">
        <w:rPr>
          <w:sz w:val="22"/>
          <w:szCs w:val="22"/>
        </w:rPr>
        <w:t>s</w:t>
      </w:r>
      <w:r w:rsidRPr="00297C0B">
        <w:rPr>
          <w:sz w:val="22"/>
          <w:szCs w:val="22"/>
        </w:rPr>
        <w:t xml:space="preserve"> 2 and 3 </w:t>
      </w:r>
      <w:r w:rsidR="005D16F2">
        <w:rPr>
          <w:sz w:val="22"/>
          <w:szCs w:val="22"/>
        </w:rPr>
        <w:t>may not support</w:t>
      </w:r>
      <w:r w:rsidR="005D16F2" w:rsidRPr="005D16F2">
        <w:rPr>
          <w:sz w:val="22"/>
          <w:szCs w:val="22"/>
        </w:rPr>
        <w:t xml:space="preserve"> </w:t>
      </w:r>
      <w:r w:rsidRPr="00297C0B">
        <w:rPr>
          <w:sz w:val="22"/>
          <w:szCs w:val="22"/>
        </w:rPr>
        <w:t>scalability in model development. It is not practical for each vendor to set</w:t>
      </w:r>
      <w:r w:rsidR="005D16F2">
        <w:rPr>
          <w:sz w:val="22"/>
          <w:szCs w:val="22"/>
        </w:rPr>
        <w:t xml:space="preserve"> </w:t>
      </w:r>
      <w:r w:rsidRPr="00297C0B">
        <w:rPr>
          <w:sz w:val="22"/>
          <w:szCs w:val="22"/>
        </w:rPr>
        <w:t>up a training session or exchange training dataset</w:t>
      </w:r>
      <w:r w:rsidR="005D16F2">
        <w:rPr>
          <w:sz w:val="22"/>
          <w:szCs w:val="22"/>
        </w:rPr>
        <w:t>s</w:t>
      </w:r>
      <w:r w:rsidRPr="00297C0B">
        <w:rPr>
          <w:sz w:val="22"/>
          <w:szCs w:val="22"/>
        </w:rPr>
        <w:t xml:space="preserve"> or reference models with each potential collaborating vendor. </w:t>
      </w:r>
    </w:p>
    <w:p w14:paraId="5D13C380" w14:textId="372F379B" w:rsidR="00B625A6" w:rsidRPr="00297C0B" w:rsidRDefault="00B625A6" w:rsidP="00297C0B">
      <w:pPr>
        <w:wordWrap/>
        <w:rPr>
          <w:sz w:val="22"/>
          <w:szCs w:val="22"/>
        </w:rPr>
      </w:pPr>
    </w:p>
    <w:p w14:paraId="5A3FDB24" w14:textId="77777777" w:rsidR="00B625A6" w:rsidRPr="00D8523A" w:rsidRDefault="00B625A6" w:rsidP="00297C0B">
      <w:pPr>
        <w:wordWrap/>
        <w:jc w:val="center"/>
        <w:rPr>
          <w:sz w:val="22"/>
          <w:szCs w:val="22"/>
        </w:rPr>
      </w:pPr>
      <w:r w:rsidRPr="00297C0B">
        <w:rPr>
          <w:b/>
          <w:sz w:val="22"/>
          <w:szCs w:val="22"/>
        </w:rPr>
        <w:t xml:space="preserve"> </w:t>
      </w:r>
      <w:r w:rsidRPr="00D8523A">
        <w:rPr>
          <w:sz w:val="22"/>
          <w:szCs w:val="22"/>
        </w:rPr>
        <w:t xml:space="preserve"> Table 3: Three types of training collaborations agreed to be studied for two-sided model development for CSI compression</w:t>
      </w:r>
    </w:p>
    <w:tbl>
      <w:tblPr>
        <w:tblW w:w="9927" w:type="dxa"/>
        <w:tblLayout w:type="fixed"/>
        <w:tblCellMar>
          <w:left w:w="0" w:type="dxa"/>
          <w:right w:w="0" w:type="dxa"/>
        </w:tblCellMar>
        <w:tblLook w:val="0420" w:firstRow="1" w:lastRow="0" w:firstColumn="0" w:lastColumn="0" w:noHBand="0" w:noVBand="1"/>
      </w:tblPr>
      <w:tblGrid>
        <w:gridCol w:w="1160"/>
        <w:gridCol w:w="1530"/>
        <w:gridCol w:w="1710"/>
        <w:gridCol w:w="1620"/>
        <w:gridCol w:w="1980"/>
        <w:gridCol w:w="1927"/>
      </w:tblGrid>
      <w:tr w:rsidR="005D16F2" w:rsidRPr="005D16F2" w14:paraId="3A2B019E" w14:textId="77777777" w:rsidTr="00297C0B">
        <w:trPr>
          <w:trHeight w:val="475"/>
        </w:trPr>
        <w:tc>
          <w:tcPr>
            <w:tcW w:w="116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5EC6E585" w14:textId="77777777" w:rsidR="00B625A6" w:rsidRPr="00D8523A" w:rsidRDefault="00B625A6" w:rsidP="00297C0B">
            <w:pPr>
              <w:wordWrap/>
              <w:jc w:val="center"/>
              <w:rPr>
                <w:sz w:val="22"/>
                <w:szCs w:val="22"/>
              </w:rPr>
            </w:pPr>
          </w:p>
        </w:tc>
        <w:tc>
          <w:tcPr>
            <w:tcW w:w="153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3FD2BB74" w14:textId="77777777" w:rsidR="008575B8" w:rsidRDefault="00B625A6" w:rsidP="00297C0B">
            <w:pPr>
              <w:kinsoku w:val="0"/>
              <w:wordWrap/>
              <w:overflowPunct w:val="0"/>
              <w:jc w:val="center"/>
              <w:rPr>
                <w:b/>
                <w:bCs/>
                <w:sz w:val="22"/>
                <w:szCs w:val="22"/>
              </w:rPr>
            </w:pPr>
            <w:r w:rsidRPr="00D8523A">
              <w:rPr>
                <w:b/>
                <w:bCs/>
                <w:sz w:val="22"/>
                <w:szCs w:val="22"/>
              </w:rPr>
              <w:t>Can</w:t>
            </w:r>
          </w:p>
          <w:p w14:paraId="0F5FF94F" w14:textId="6820726D" w:rsidR="00B625A6" w:rsidRPr="00297C0B" w:rsidRDefault="00B625A6" w:rsidP="00297C0B">
            <w:pPr>
              <w:kinsoku w:val="0"/>
              <w:wordWrap/>
              <w:overflowPunct w:val="0"/>
              <w:jc w:val="center"/>
              <w:rPr>
                <w:sz w:val="22"/>
                <w:szCs w:val="22"/>
              </w:rPr>
            </w:pPr>
            <w:r w:rsidRPr="00297C0B">
              <w:rPr>
                <w:b/>
                <w:bCs/>
                <w:sz w:val="22"/>
                <w:szCs w:val="22"/>
              </w:rPr>
              <w:t>model be proprietary?</w:t>
            </w:r>
          </w:p>
        </w:tc>
        <w:tc>
          <w:tcPr>
            <w:tcW w:w="171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6FEC04F1" w14:textId="661299A2" w:rsidR="00B625A6" w:rsidRPr="00297C0B" w:rsidRDefault="00B625A6" w:rsidP="00297C0B">
            <w:pPr>
              <w:kinsoku w:val="0"/>
              <w:wordWrap/>
              <w:overflowPunct w:val="0"/>
              <w:jc w:val="center"/>
              <w:rPr>
                <w:sz w:val="22"/>
                <w:szCs w:val="22"/>
              </w:rPr>
            </w:pPr>
            <w:r w:rsidRPr="00297C0B">
              <w:rPr>
                <w:b/>
                <w:bCs/>
                <w:sz w:val="22"/>
                <w:szCs w:val="22"/>
              </w:rPr>
              <w:t>Optimization for UE/gNB hardware/implementation</w:t>
            </w:r>
          </w:p>
        </w:tc>
        <w:tc>
          <w:tcPr>
            <w:tcW w:w="162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4C868910" w14:textId="77777777" w:rsidR="00B625A6" w:rsidRPr="00297C0B" w:rsidRDefault="00B625A6" w:rsidP="00297C0B">
            <w:pPr>
              <w:kinsoku w:val="0"/>
              <w:wordWrap/>
              <w:overflowPunct w:val="0"/>
              <w:jc w:val="center"/>
              <w:rPr>
                <w:sz w:val="22"/>
                <w:szCs w:val="22"/>
              </w:rPr>
            </w:pPr>
            <w:r w:rsidRPr="00297C0B">
              <w:rPr>
                <w:b/>
                <w:bCs/>
                <w:sz w:val="22"/>
                <w:szCs w:val="22"/>
              </w:rPr>
              <w:t>Model development/training scalability</w:t>
            </w:r>
          </w:p>
        </w:tc>
        <w:tc>
          <w:tcPr>
            <w:tcW w:w="198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6044F9DC" w14:textId="77777777" w:rsidR="00B625A6" w:rsidRPr="00297C0B" w:rsidRDefault="00B625A6" w:rsidP="00297C0B">
            <w:pPr>
              <w:kinsoku w:val="0"/>
              <w:wordWrap/>
              <w:overflowPunct w:val="0"/>
              <w:jc w:val="center"/>
              <w:rPr>
                <w:sz w:val="22"/>
                <w:szCs w:val="22"/>
              </w:rPr>
            </w:pPr>
            <w:r w:rsidRPr="00297C0B">
              <w:rPr>
                <w:b/>
                <w:bCs/>
                <w:sz w:val="22"/>
                <w:szCs w:val="22"/>
              </w:rPr>
              <w:t>Model management scalability (storing, monitoring, updating, etc.)</w:t>
            </w:r>
          </w:p>
        </w:tc>
        <w:tc>
          <w:tcPr>
            <w:tcW w:w="1927"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7E032DF0" w14:textId="77777777" w:rsidR="00204B51" w:rsidRDefault="00204B51" w:rsidP="00297C0B">
            <w:pPr>
              <w:kinsoku w:val="0"/>
              <w:wordWrap/>
              <w:overflowPunct w:val="0"/>
              <w:jc w:val="center"/>
              <w:rPr>
                <w:b/>
                <w:bCs/>
                <w:sz w:val="22"/>
                <w:szCs w:val="22"/>
              </w:rPr>
            </w:pPr>
            <w:r w:rsidRPr="00204B51">
              <w:rPr>
                <w:b/>
                <w:bCs/>
                <w:sz w:val="22"/>
                <w:szCs w:val="22"/>
              </w:rPr>
              <w:t>Possible</w:t>
            </w:r>
          </w:p>
          <w:p w14:paraId="51325EF6" w14:textId="665FA328" w:rsidR="00B625A6" w:rsidRPr="00297C0B" w:rsidRDefault="00B625A6" w:rsidP="00297C0B">
            <w:pPr>
              <w:kinsoku w:val="0"/>
              <w:wordWrap/>
              <w:overflowPunct w:val="0"/>
              <w:jc w:val="center"/>
              <w:rPr>
                <w:sz w:val="22"/>
                <w:szCs w:val="22"/>
              </w:rPr>
            </w:pPr>
            <w:r w:rsidRPr="00297C0B">
              <w:rPr>
                <w:b/>
                <w:bCs/>
                <w:sz w:val="22"/>
                <w:szCs w:val="22"/>
              </w:rPr>
              <w:t>overhead</w:t>
            </w:r>
          </w:p>
        </w:tc>
      </w:tr>
      <w:tr w:rsidR="00B625A6" w:rsidRPr="00297C0B" w14:paraId="3D1376F5" w14:textId="77777777" w:rsidTr="00297C0B">
        <w:trPr>
          <w:trHeight w:val="1257"/>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E0ADA9" w14:textId="77777777" w:rsidR="00B625A6" w:rsidRPr="00297C0B" w:rsidRDefault="00B625A6" w:rsidP="00297C0B">
            <w:pPr>
              <w:kinsoku w:val="0"/>
              <w:wordWrap/>
              <w:overflowPunct w:val="0"/>
              <w:jc w:val="center"/>
              <w:rPr>
                <w:sz w:val="22"/>
                <w:szCs w:val="22"/>
              </w:rPr>
            </w:pPr>
            <w:r w:rsidRPr="00297C0B">
              <w:rPr>
                <w:b/>
                <w:bCs/>
                <w:sz w:val="22"/>
                <w:szCs w:val="22"/>
              </w:rPr>
              <w:t>Type-1:</w:t>
            </w:r>
          </w:p>
          <w:p w14:paraId="537326E7" w14:textId="77777777" w:rsidR="00B625A6" w:rsidRPr="00297C0B" w:rsidRDefault="00B625A6" w:rsidP="00297C0B">
            <w:pPr>
              <w:kinsoku w:val="0"/>
              <w:wordWrap/>
              <w:overflowPunct w:val="0"/>
              <w:jc w:val="center"/>
              <w:rPr>
                <w:sz w:val="22"/>
                <w:szCs w:val="22"/>
              </w:rPr>
            </w:pPr>
            <w:r w:rsidRPr="00297C0B">
              <w:rPr>
                <w:b/>
                <w:bCs/>
                <w:sz w:val="22"/>
                <w:szCs w:val="22"/>
              </w:rPr>
              <w:t>Joint training at one side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A84529" w14:textId="77777777" w:rsidR="00B625A6" w:rsidRPr="00297C0B" w:rsidRDefault="00B625A6" w:rsidP="00297C0B">
            <w:pPr>
              <w:kinsoku w:val="0"/>
              <w:wordWrap/>
              <w:overflowPunct w:val="0"/>
              <w:jc w:val="center"/>
              <w:rPr>
                <w:sz w:val="22"/>
                <w:szCs w:val="22"/>
              </w:rPr>
            </w:pPr>
            <w:r w:rsidRPr="00297C0B">
              <w:rPr>
                <w:sz w:val="22"/>
                <w:szCs w:val="22"/>
              </w:rPr>
              <w:t>No</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71F62E" w14:textId="729CD814" w:rsidR="00B625A6" w:rsidRPr="00297C0B" w:rsidRDefault="00B625A6" w:rsidP="00297C0B">
            <w:pPr>
              <w:kinsoku w:val="0"/>
              <w:wordWrap/>
              <w:overflowPunct w:val="0"/>
              <w:jc w:val="center"/>
              <w:rPr>
                <w:sz w:val="22"/>
                <w:szCs w:val="22"/>
              </w:rPr>
            </w:pPr>
            <w:r w:rsidRPr="00297C0B">
              <w:rPr>
                <w:sz w:val="22"/>
                <w:szCs w:val="22"/>
              </w:rPr>
              <w:t>Not 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FE3D11" w14:textId="77777777" w:rsidR="00B625A6" w:rsidRPr="00297C0B" w:rsidRDefault="00B625A6" w:rsidP="00297C0B">
            <w:pPr>
              <w:kinsoku w:val="0"/>
              <w:wordWrap/>
              <w:overflowPunct w:val="0"/>
              <w:jc w:val="center"/>
              <w:rPr>
                <w:sz w:val="22"/>
                <w:szCs w:val="22"/>
              </w:rPr>
            </w:pPr>
            <w:r w:rsidRPr="00297C0B">
              <w:rPr>
                <w:sz w:val="22"/>
                <w:szCs w:val="22"/>
              </w:rPr>
              <w:t>Scalable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9A6C4" w14:textId="557CF0D4" w:rsidR="00B625A6" w:rsidRPr="00297C0B" w:rsidRDefault="000D6A91" w:rsidP="00A1597D">
            <w:pPr>
              <w:numPr>
                <w:ilvl w:val="0"/>
                <w:numId w:val="32"/>
              </w:numPr>
              <w:tabs>
                <w:tab w:val="clear" w:pos="720"/>
                <w:tab w:val="num" w:pos="286"/>
              </w:tabs>
              <w:kinsoku w:val="0"/>
              <w:wordWrap/>
              <w:overflowPunct w:val="0"/>
              <w:ind w:left="144" w:hanging="141"/>
              <w:jc w:val="both"/>
              <w:rPr>
                <w:sz w:val="22"/>
                <w:szCs w:val="22"/>
              </w:rPr>
            </w:pPr>
            <w:r w:rsidRPr="000D6A91">
              <w:rPr>
                <w:sz w:val="22"/>
                <w:szCs w:val="22"/>
              </w:rPr>
              <w:t>No issues for over-the</w:t>
            </w:r>
            <w:r>
              <w:rPr>
                <w:sz w:val="22"/>
                <w:szCs w:val="22"/>
              </w:rPr>
              <w:t>-</w:t>
            </w:r>
            <w:r w:rsidR="00B625A6" w:rsidRPr="00297C0B">
              <w:rPr>
                <w:sz w:val="22"/>
                <w:szCs w:val="22"/>
              </w:rPr>
              <w:t>air</w:t>
            </w:r>
            <w:r>
              <w:rPr>
                <w:sz w:val="22"/>
                <w:szCs w:val="22"/>
              </w:rPr>
              <w:t xml:space="preserve"> </w:t>
            </w:r>
            <w:r w:rsidR="00204B51" w:rsidRPr="00204B51">
              <w:rPr>
                <w:sz w:val="22"/>
                <w:szCs w:val="22"/>
              </w:rPr>
              <w:t>transfer (</w:t>
            </w:r>
            <w:r w:rsidR="00B625A6" w:rsidRPr="00297C0B">
              <w:rPr>
                <w:sz w:val="22"/>
                <w:szCs w:val="22"/>
              </w:rPr>
              <w:t>use and discard).</w:t>
            </w:r>
          </w:p>
          <w:p w14:paraId="64FF9520" w14:textId="061A7D9E" w:rsidR="00B625A6" w:rsidRPr="00297C0B" w:rsidRDefault="00B625A6" w:rsidP="00A1597D">
            <w:pPr>
              <w:numPr>
                <w:ilvl w:val="0"/>
                <w:numId w:val="32"/>
              </w:numPr>
              <w:tabs>
                <w:tab w:val="clear" w:pos="720"/>
                <w:tab w:val="num" w:pos="286"/>
              </w:tabs>
              <w:kinsoku w:val="0"/>
              <w:wordWrap/>
              <w:overflowPunct w:val="0"/>
              <w:ind w:left="144" w:hanging="144"/>
              <w:jc w:val="both"/>
              <w:rPr>
                <w:sz w:val="22"/>
                <w:szCs w:val="22"/>
              </w:rPr>
            </w:pPr>
            <w:r w:rsidRPr="00297C0B">
              <w:rPr>
                <w:sz w:val="22"/>
                <w:szCs w:val="22"/>
              </w:rPr>
              <w:t>Otherwise, UE/gNB has to manage multiple models.</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08EA5B" w14:textId="5776C86C" w:rsidR="00B625A6" w:rsidRPr="00297C0B" w:rsidRDefault="00B625A6" w:rsidP="00A1597D">
            <w:pPr>
              <w:numPr>
                <w:ilvl w:val="0"/>
                <w:numId w:val="32"/>
              </w:numPr>
              <w:tabs>
                <w:tab w:val="clear" w:pos="720"/>
                <w:tab w:val="num" w:pos="284"/>
              </w:tabs>
              <w:kinsoku w:val="0"/>
              <w:wordWrap/>
              <w:overflowPunct w:val="0"/>
              <w:ind w:left="142" w:hanging="142"/>
              <w:jc w:val="both"/>
              <w:rPr>
                <w:sz w:val="22"/>
                <w:szCs w:val="22"/>
              </w:rPr>
            </w:pPr>
            <w:r w:rsidRPr="00297C0B">
              <w:rPr>
                <w:sz w:val="22"/>
                <w:szCs w:val="22"/>
              </w:rPr>
              <w:t xml:space="preserve">Model transfer overhead,  if </w:t>
            </w:r>
            <w:r w:rsidR="000D6A91">
              <w:rPr>
                <w:sz w:val="22"/>
                <w:szCs w:val="22"/>
              </w:rPr>
              <w:t xml:space="preserve">over the air </w:t>
            </w:r>
            <w:r w:rsidRPr="00297C0B">
              <w:rPr>
                <w:sz w:val="22"/>
                <w:szCs w:val="22"/>
              </w:rPr>
              <w:t>interface</w:t>
            </w:r>
          </w:p>
        </w:tc>
      </w:tr>
      <w:tr w:rsidR="00B625A6" w:rsidRPr="00297C0B" w14:paraId="79F6B0F6" w14:textId="77777777" w:rsidTr="00297C0B">
        <w:trPr>
          <w:trHeight w:val="1784"/>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C75CF0" w14:textId="77777777" w:rsidR="00B625A6" w:rsidRPr="00297C0B" w:rsidRDefault="00B625A6" w:rsidP="00297C0B">
            <w:pPr>
              <w:kinsoku w:val="0"/>
              <w:wordWrap/>
              <w:overflowPunct w:val="0"/>
              <w:jc w:val="center"/>
              <w:rPr>
                <w:sz w:val="22"/>
                <w:szCs w:val="22"/>
              </w:rPr>
            </w:pPr>
            <w:r w:rsidRPr="00297C0B">
              <w:rPr>
                <w:b/>
                <w:bCs/>
                <w:sz w:val="22"/>
                <w:szCs w:val="22"/>
              </w:rPr>
              <w:t>Type-2:</w:t>
            </w:r>
          </w:p>
          <w:p w14:paraId="3145250D" w14:textId="5BC8D561" w:rsidR="00B625A6" w:rsidRPr="00297C0B" w:rsidRDefault="00B625A6" w:rsidP="00297C0B">
            <w:pPr>
              <w:kinsoku w:val="0"/>
              <w:wordWrap/>
              <w:overflowPunct w:val="0"/>
              <w:jc w:val="center"/>
              <w:rPr>
                <w:sz w:val="22"/>
                <w:szCs w:val="22"/>
              </w:rPr>
            </w:pPr>
            <w:r w:rsidRPr="00297C0B">
              <w:rPr>
                <w:b/>
                <w:bCs/>
                <w:sz w:val="22"/>
                <w:szCs w:val="22"/>
              </w:rPr>
              <w:t xml:space="preserve">Joint training </w:t>
            </w:r>
            <w:r w:rsidR="00204B51">
              <w:rPr>
                <w:b/>
                <w:bCs/>
                <w:sz w:val="22"/>
                <w:szCs w:val="22"/>
              </w:rPr>
              <w:t>at both</w:t>
            </w:r>
            <w:r w:rsidRPr="00297C0B">
              <w:rPr>
                <w:b/>
                <w:bCs/>
                <w:sz w:val="22"/>
                <w:szCs w:val="22"/>
              </w:rPr>
              <w:t xml:space="preserve">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AB3099" w14:textId="77777777" w:rsidR="00B625A6" w:rsidRPr="00297C0B" w:rsidRDefault="00B625A6" w:rsidP="00297C0B">
            <w:pPr>
              <w:kinsoku w:val="0"/>
              <w:wordWrap/>
              <w:overflowPunct w:val="0"/>
              <w:jc w:val="center"/>
              <w:rPr>
                <w:sz w:val="22"/>
                <w:szCs w:val="22"/>
              </w:rPr>
            </w:pPr>
            <w:r w:rsidRPr="00297C0B">
              <w:rPr>
                <w:sz w:val="22"/>
                <w:szCs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74455B" w14:textId="4151BDBC" w:rsidR="00B625A6" w:rsidRPr="00297C0B" w:rsidRDefault="00B625A6" w:rsidP="00297C0B">
            <w:pPr>
              <w:kinsoku w:val="0"/>
              <w:wordWrap/>
              <w:overflowPunct w:val="0"/>
              <w:jc w:val="center"/>
              <w:rPr>
                <w:sz w:val="22"/>
                <w:szCs w:val="22"/>
              </w:rPr>
            </w:pPr>
            <w:r w:rsidRPr="00297C0B">
              <w:rPr>
                <w:sz w:val="22"/>
                <w:szCs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95A3DA" w14:textId="77E8BCFF" w:rsidR="00B625A6" w:rsidRPr="00297C0B" w:rsidRDefault="00B625A6" w:rsidP="00297C0B">
            <w:pPr>
              <w:kinsoku w:val="0"/>
              <w:wordWrap/>
              <w:overflowPunct w:val="0"/>
              <w:jc w:val="both"/>
              <w:rPr>
                <w:sz w:val="22"/>
                <w:szCs w:val="22"/>
              </w:rPr>
            </w:pPr>
            <w:r w:rsidRPr="00297C0B">
              <w:rPr>
                <w:sz w:val="22"/>
                <w:szCs w:val="22"/>
              </w:rPr>
              <w:t>Not scalable</w:t>
            </w:r>
          </w:p>
          <w:p w14:paraId="38BBBC56" w14:textId="77777777" w:rsidR="00B625A6" w:rsidRPr="00297C0B" w:rsidRDefault="00B625A6" w:rsidP="00A1597D">
            <w:pPr>
              <w:numPr>
                <w:ilvl w:val="0"/>
                <w:numId w:val="33"/>
              </w:numPr>
              <w:tabs>
                <w:tab w:val="clear" w:pos="720"/>
                <w:tab w:val="num" w:pos="313"/>
              </w:tabs>
              <w:kinsoku w:val="0"/>
              <w:wordWrap/>
              <w:overflowPunct w:val="0"/>
              <w:ind w:left="171" w:hanging="171"/>
              <w:jc w:val="both"/>
              <w:rPr>
                <w:sz w:val="22"/>
                <w:szCs w:val="22"/>
              </w:rPr>
            </w:pPr>
            <w:r w:rsidRPr="00297C0B">
              <w:rPr>
                <w:sz w:val="22"/>
                <w:szCs w:val="22"/>
              </w:rPr>
              <w:t>Two vendors train the network in one session.</w:t>
            </w:r>
          </w:p>
          <w:p w14:paraId="1534F66D" w14:textId="666C29F3" w:rsidR="00B625A6" w:rsidRPr="00297C0B" w:rsidRDefault="00B625A6" w:rsidP="00A1597D">
            <w:pPr>
              <w:numPr>
                <w:ilvl w:val="0"/>
                <w:numId w:val="33"/>
              </w:numPr>
              <w:tabs>
                <w:tab w:val="clear" w:pos="720"/>
                <w:tab w:val="num" w:pos="313"/>
              </w:tabs>
              <w:kinsoku w:val="0"/>
              <w:wordWrap/>
              <w:overflowPunct w:val="0"/>
              <w:ind w:left="171" w:hanging="171"/>
              <w:jc w:val="both"/>
              <w:rPr>
                <w:sz w:val="22"/>
                <w:szCs w:val="22"/>
              </w:rPr>
            </w:pPr>
            <w:r w:rsidRPr="00297C0B">
              <w:rPr>
                <w:sz w:val="22"/>
                <w:szCs w:val="22"/>
              </w:rPr>
              <w:t xml:space="preserve">A vendor has to contact each </w:t>
            </w:r>
            <w:r w:rsidR="000D6A91" w:rsidRPr="000D6A91">
              <w:rPr>
                <w:sz w:val="22"/>
                <w:szCs w:val="22"/>
              </w:rPr>
              <w:t>collaborating vendor</w:t>
            </w:r>
            <w:r w:rsidRPr="00297C0B">
              <w:rPr>
                <w:sz w:val="22"/>
                <w:szCs w:val="22"/>
              </w:rPr>
              <w:t xml:space="preserve"> for offline engineering.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DE7C81" w14:textId="77777777" w:rsidR="00B625A6" w:rsidRPr="00297C0B" w:rsidRDefault="00B625A6" w:rsidP="00A1597D">
            <w:pPr>
              <w:numPr>
                <w:ilvl w:val="0"/>
                <w:numId w:val="36"/>
              </w:numPr>
              <w:tabs>
                <w:tab w:val="clear" w:pos="720"/>
                <w:tab w:val="num" w:pos="144"/>
              </w:tabs>
              <w:kinsoku w:val="0"/>
              <w:wordWrap/>
              <w:overflowPunct w:val="0"/>
              <w:ind w:left="144" w:hanging="144"/>
              <w:jc w:val="both"/>
              <w:rPr>
                <w:sz w:val="22"/>
                <w:szCs w:val="22"/>
              </w:rPr>
            </w:pPr>
            <w:r w:rsidRPr="00297C0B">
              <w:rPr>
                <w:sz w:val="22"/>
                <w:szCs w:val="22"/>
              </w:rPr>
              <w:t>Has to be verified whether a single a UE-side model works with multiple gNB-side models, and vice versa.</w:t>
            </w:r>
          </w:p>
          <w:p w14:paraId="115B3097" w14:textId="77777777" w:rsidR="00B625A6" w:rsidRPr="00297C0B" w:rsidRDefault="00B625A6" w:rsidP="00297C0B">
            <w:pPr>
              <w:kinsoku w:val="0"/>
              <w:wordWrap/>
              <w:overflowPunct w:val="0"/>
              <w:jc w:val="both"/>
              <w:rPr>
                <w:sz w:val="22"/>
                <w:szCs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63CE85" w14:textId="77777777" w:rsidR="00B625A6" w:rsidRPr="00297C0B" w:rsidRDefault="00B625A6" w:rsidP="00A1597D">
            <w:pPr>
              <w:numPr>
                <w:ilvl w:val="0"/>
                <w:numId w:val="34"/>
              </w:numPr>
              <w:tabs>
                <w:tab w:val="clear" w:pos="720"/>
                <w:tab w:val="num" w:pos="142"/>
              </w:tabs>
              <w:kinsoku w:val="0"/>
              <w:wordWrap/>
              <w:overflowPunct w:val="0"/>
              <w:ind w:left="142" w:hanging="142"/>
              <w:jc w:val="both"/>
              <w:rPr>
                <w:sz w:val="22"/>
                <w:szCs w:val="22"/>
              </w:rPr>
            </w:pPr>
            <w:r w:rsidRPr="00297C0B">
              <w:rPr>
                <w:sz w:val="22"/>
                <w:szCs w:val="22"/>
              </w:rPr>
              <w:t>Dataset, forward and backward propagation values delivery overhead, if over the air interface.</w:t>
            </w:r>
          </w:p>
        </w:tc>
      </w:tr>
      <w:tr w:rsidR="00B625A6" w:rsidRPr="00D8523A" w14:paraId="15C43834" w14:textId="77777777" w:rsidTr="00297C0B">
        <w:trPr>
          <w:trHeight w:val="18"/>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EFB5E5" w14:textId="77777777" w:rsidR="00B625A6" w:rsidRPr="00D8523A" w:rsidRDefault="00B625A6" w:rsidP="00297C0B">
            <w:pPr>
              <w:kinsoku w:val="0"/>
              <w:wordWrap/>
              <w:overflowPunct w:val="0"/>
              <w:jc w:val="center"/>
              <w:rPr>
                <w:sz w:val="22"/>
                <w:szCs w:val="22"/>
              </w:rPr>
            </w:pPr>
            <w:r w:rsidRPr="00D8523A">
              <w:rPr>
                <w:b/>
                <w:bCs/>
                <w:sz w:val="22"/>
                <w:szCs w:val="22"/>
              </w:rPr>
              <w:t>Type-3:</w:t>
            </w:r>
          </w:p>
          <w:p w14:paraId="1221D4A8" w14:textId="7DC47794" w:rsidR="00B625A6" w:rsidRPr="00D8523A" w:rsidRDefault="00B625A6" w:rsidP="00297C0B">
            <w:pPr>
              <w:kinsoku w:val="0"/>
              <w:wordWrap/>
              <w:overflowPunct w:val="0"/>
              <w:jc w:val="center"/>
              <w:rPr>
                <w:sz w:val="22"/>
                <w:szCs w:val="22"/>
              </w:rPr>
            </w:pPr>
            <w:r w:rsidRPr="00D8523A">
              <w:rPr>
                <w:b/>
                <w:bCs/>
                <w:sz w:val="22"/>
                <w:szCs w:val="22"/>
              </w:rPr>
              <w:t xml:space="preserve">Separate training at </w:t>
            </w:r>
            <w:r w:rsidR="00204B51">
              <w:rPr>
                <w:b/>
                <w:bCs/>
                <w:sz w:val="22"/>
                <w:szCs w:val="22"/>
              </w:rPr>
              <w:t>both</w:t>
            </w:r>
            <w:r w:rsidRPr="00D8523A">
              <w:rPr>
                <w:b/>
                <w:bCs/>
                <w:sz w:val="22"/>
                <w:szCs w:val="22"/>
              </w:rPr>
              <w:t xml:space="preserve"> </w:t>
            </w:r>
            <w:r w:rsidRPr="00D8523A">
              <w:rPr>
                <w:b/>
                <w:bCs/>
                <w:sz w:val="22"/>
                <w:szCs w:val="22"/>
              </w:rPr>
              <w:lastRenderedPageBreak/>
              <w:t>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E7E8EE" w14:textId="77777777" w:rsidR="00B625A6" w:rsidRPr="00D8523A" w:rsidRDefault="00B625A6" w:rsidP="00297C0B">
            <w:pPr>
              <w:kinsoku w:val="0"/>
              <w:wordWrap/>
              <w:overflowPunct w:val="0"/>
              <w:jc w:val="center"/>
              <w:rPr>
                <w:sz w:val="22"/>
                <w:szCs w:val="22"/>
              </w:rPr>
            </w:pPr>
            <w:r w:rsidRPr="00D8523A">
              <w:rPr>
                <w:sz w:val="22"/>
                <w:szCs w:val="22"/>
              </w:rPr>
              <w:lastRenderedPageBreak/>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FB944" w14:textId="36A76B76" w:rsidR="00B625A6" w:rsidRPr="00D8523A" w:rsidRDefault="00B625A6" w:rsidP="00297C0B">
            <w:pPr>
              <w:kinsoku w:val="0"/>
              <w:wordWrap/>
              <w:overflowPunct w:val="0"/>
              <w:jc w:val="center"/>
              <w:rPr>
                <w:sz w:val="22"/>
                <w:szCs w:val="22"/>
              </w:rPr>
            </w:pPr>
            <w:r w:rsidRPr="00D8523A">
              <w:rPr>
                <w:sz w:val="22"/>
                <w:szCs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3587F" w14:textId="77777777" w:rsidR="00B625A6" w:rsidRPr="00D8523A" w:rsidRDefault="00B625A6" w:rsidP="00297C0B">
            <w:pPr>
              <w:kinsoku w:val="0"/>
              <w:wordWrap/>
              <w:overflowPunct w:val="0"/>
              <w:jc w:val="both"/>
              <w:rPr>
                <w:sz w:val="22"/>
                <w:szCs w:val="22"/>
              </w:rPr>
            </w:pPr>
            <w:r w:rsidRPr="00D8523A">
              <w:rPr>
                <w:sz w:val="22"/>
                <w:szCs w:val="22"/>
              </w:rPr>
              <w:t>Not scalable</w:t>
            </w:r>
          </w:p>
          <w:p w14:paraId="44F6BE1A" w14:textId="4FD26C34" w:rsidR="00B625A6" w:rsidRPr="00D8523A" w:rsidRDefault="00B625A6" w:rsidP="00A1597D">
            <w:pPr>
              <w:numPr>
                <w:ilvl w:val="0"/>
                <w:numId w:val="35"/>
              </w:numPr>
              <w:tabs>
                <w:tab w:val="clear" w:pos="720"/>
                <w:tab w:val="num" w:pos="171"/>
              </w:tabs>
              <w:kinsoku w:val="0"/>
              <w:wordWrap/>
              <w:overflowPunct w:val="0"/>
              <w:ind w:left="171" w:hanging="171"/>
              <w:jc w:val="both"/>
              <w:rPr>
                <w:sz w:val="22"/>
                <w:szCs w:val="22"/>
              </w:rPr>
            </w:pPr>
            <w:r w:rsidRPr="00D8523A">
              <w:rPr>
                <w:sz w:val="22"/>
                <w:szCs w:val="22"/>
              </w:rPr>
              <w:t>Independent training sessions.</w:t>
            </w:r>
          </w:p>
          <w:p w14:paraId="48E7CD9A" w14:textId="08E7A948" w:rsidR="00B625A6" w:rsidRPr="00D8523A" w:rsidRDefault="000D6A91" w:rsidP="00A1597D">
            <w:pPr>
              <w:numPr>
                <w:ilvl w:val="0"/>
                <w:numId w:val="35"/>
              </w:numPr>
              <w:tabs>
                <w:tab w:val="clear" w:pos="720"/>
                <w:tab w:val="num" w:pos="171"/>
              </w:tabs>
              <w:kinsoku w:val="0"/>
              <w:wordWrap/>
              <w:overflowPunct w:val="0"/>
              <w:ind w:left="171" w:hanging="171"/>
              <w:jc w:val="both"/>
              <w:rPr>
                <w:sz w:val="22"/>
                <w:szCs w:val="22"/>
              </w:rPr>
            </w:pPr>
            <w:r w:rsidRPr="000D6A91">
              <w:rPr>
                <w:sz w:val="22"/>
                <w:szCs w:val="22"/>
              </w:rPr>
              <w:lastRenderedPageBreak/>
              <w:t>Vendor</w:t>
            </w:r>
            <w:r w:rsidR="00B625A6" w:rsidRPr="00D8523A">
              <w:rPr>
                <w:sz w:val="22"/>
                <w:szCs w:val="22"/>
              </w:rPr>
              <w:t xml:space="preserve"> has to receive training data or reference model from collaborating vendors.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C764D5" w14:textId="5438BA9D" w:rsidR="00B625A6" w:rsidRPr="00D8523A" w:rsidRDefault="00B625A6" w:rsidP="00A1597D">
            <w:pPr>
              <w:numPr>
                <w:ilvl w:val="0"/>
                <w:numId w:val="36"/>
              </w:numPr>
              <w:tabs>
                <w:tab w:val="clear" w:pos="720"/>
                <w:tab w:val="num" w:pos="144"/>
              </w:tabs>
              <w:kinsoku w:val="0"/>
              <w:wordWrap/>
              <w:overflowPunct w:val="0"/>
              <w:ind w:left="144" w:hanging="144"/>
              <w:jc w:val="both"/>
              <w:rPr>
                <w:sz w:val="22"/>
                <w:szCs w:val="22"/>
              </w:rPr>
            </w:pPr>
            <w:r w:rsidRPr="00D8523A">
              <w:rPr>
                <w:sz w:val="22"/>
                <w:szCs w:val="22"/>
              </w:rPr>
              <w:lastRenderedPageBreak/>
              <w:t xml:space="preserve">Has to be verified whether a </w:t>
            </w:r>
            <w:r w:rsidR="00204B51" w:rsidRPr="00204B51">
              <w:rPr>
                <w:sz w:val="22"/>
                <w:szCs w:val="22"/>
              </w:rPr>
              <w:t>single UE</w:t>
            </w:r>
            <w:r w:rsidRPr="00D8523A">
              <w:rPr>
                <w:sz w:val="22"/>
                <w:szCs w:val="22"/>
              </w:rPr>
              <w:t xml:space="preserve">-side model works with </w:t>
            </w:r>
            <w:r w:rsidRPr="00D8523A">
              <w:rPr>
                <w:sz w:val="22"/>
                <w:szCs w:val="22"/>
              </w:rPr>
              <w:lastRenderedPageBreak/>
              <w:t>multiple gNB-side models, and vice versa.</w:t>
            </w:r>
          </w:p>
          <w:p w14:paraId="1F74420E" w14:textId="1A246C6E" w:rsidR="00B625A6" w:rsidRPr="00D8523A" w:rsidRDefault="00B625A6" w:rsidP="00297C0B">
            <w:pPr>
              <w:kinsoku w:val="0"/>
              <w:wordWrap/>
              <w:overflowPunct w:val="0"/>
              <w:jc w:val="center"/>
              <w:rPr>
                <w:sz w:val="22"/>
                <w:szCs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16E488" w14:textId="5CD9954C" w:rsidR="00B625A6" w:rsidRPr="00D8523A" w:rsidRDefault="00B625A6" w:rsidP="00A1597D">
            <w:pPr>
              <w:numPr>
                <w:ilvl w:val="0"/>
                <w:numId w:val="37"/>
              </w:numPr>
              <w:tabs>
                <w:tab w:val="clear" w:pos="720"/>
                <w:tab w:val="num" w:pos="101"/>
              </w:tabs>
              <w:kinsoku w:val="0"/>
              <w:wordWrap/>
              <w:overflowPunct w:val="0"/>
              <w:ind w:left="101" w:hanging="142"/>
              <w:jc w:val="both"/>
              <w:rPr>
                <w:sz w:val="22"/>
                <w:szCs w:val="22"/>
              </w:rPr>
            </w:pPr>
            <w:r w:rsidRPr="00D8523A">
              <w:rPr>
                <w:sz w:val="22"/>
                <w:szCs w:val="22"/>
              </w:rPr>
              <w:lastRenderedPageBreak/>
              <w:t>Dat</w:t>
            </w:r>
            <w:r w:rsidR="000D6A91" w:rsidRPr="000D6A91">
              <w:rPr>
                <w:sz w:val="22"/>
                <w:szCs w:val="22"/>
              </w:rPr>
              <w:t>aset delivery overhead, if over</w:t>
            </w:r>
            <w:r w:rsidR="000D6A91">
              <w:rPr>
                <w:sz w:val="22"/>
                <w:szCs w:val="22"/>
              </w:rPr>
              <w:t xml:space="preserve"> </w:t>
            </w:r>
            <w:r w:rsidR="000D6A91" w:rsidRPr="000D6A91">
              <w:rPr>
                <w:sz w:val="22"/>
                <w:szCs w:val="22"/>
              </w:rPr>
              <w:t>the</w:t>
            </w:r>
            <w:r w:rsidR="000D6A91">
              <w:rPr>
                <w:sz w:val="22"/>
                <w:szCs w:val="22"/>
              </w:rPr>
              <w:t xml:space="preserve"> </w:t>
            </w:r>
            <w:r w:rsidR="000D6A91" w:rsidRPr="000D6A91">
              <w:rPr>
                <w:sz w:val="22"/>
                <w:szCs w:val="22"/>
              </w:rPr>
              <w:t>air</w:t>
            </w:r>
            <w:r w:rsidR="000D6A91">
              <w:rPr>
                <w:sz w:val="22"/>
                <w:szCs w:val="22"/>
              </w:rPr>
              <w:t xml:space="preserve"> </w:t>
            </w:r>
            <w:r w:rsidRPr="00D8523A">
              <w:rPr>
                <w:sz w:val="22"/>
                <w:szCs w:val="22"/>
              </w:rPr>
              <w:t>interface.</w:t>
            </w:r>
          </w:p>
          <w:p w14:paraId="6B4A2040" w14:textId="49A7469B" w:rsidR="00B625A6" w:rsidRPr="00D8523A" w:rsidRDefault="00B625A6" w:rsidP="00A1597D">
            <w:pPr>
              <w:numPr>
                <w:ilvl w:val="0"/>
                <w:numId w:val="37"/>
              </w:numPr>
              <w:tabs>
                <w:tab w:val="clear" w:pos="720"/>
                <w:tab w:val="num" w:pos="101"/>
              </w:tabs>
              <w:kinsoku w:val="0"/>
              <w:wordWrap/>
              <w:overflowPunct w:val="0"/>
              <w:ind w:left="101" w:hanging="142"/>
              <w:jc w:val="both"/>
              <w:rPr>
                <w:sz w:val="22"/>
                <w:szCs w:val="22"/>
              </w:rPr>
            </w:pPr>
            <w:r w:rsidRPr="00D8523A">
              <w:rPr>
                <w:sz w:val="22"/>
                <w:szCs w:val="22"/>
              </w:rPr>
              <w:t xml:space="preserve">Reference model </w:t>
            </w:r>
            <w:r w:rsidRPr="00D8523A">
              <w:rPr>
                <w:sz w:val="22"/>
                <w:szCs w:val="22"/>
              </w:rPr>
              <w:lastRenderedPageBreak/>
              <w:t>delivery overhead, if over the air interface.</w:t>
            </w:r>
          </w:p>
        </w:tc>
      </w:tr>
    </w:tbl>
    <w:p w14:paraId="23ACED99" w14:textId="77777777" w:rsidR="00B625A6" w:rsidRPr="00D8523A" w:rsidRDefault="00B625A6" w:rsidP="00297C0B">
      <w:pPr>
        <w:wordWrap/>
        <w:jc w:val="both"/>
        <w:rPr>
          <w:sz w:val="22"/>
          <w:szCs w:val="22"/>
        </w:rPr>
      </w:pPr>
    </w:p>
    <w:p w14:paraId="34FBC0D8" w14:textId="1FF6A630" w:rsidR="003265A1" w:rsidRDefault="00C81E7A" w:rsidP="003265A1">
      <w:pPr>
        <w:kinsoku w:val="0"/>
        <w:wordWrap/>
        <w:jc w:val="both"/>
        <w:rPr>
          <w:sz w:val="22"/>
          <w:szCs w:val="22"/>
        </w:rPr>
      </w:pPr>
      <w:r>
        <w:rPr>
          <w:sz w:val="22"/>
          <w:szCs w:val="22"/>
        </w:rPr>
        <w:t>Types 1, 2, and 3</w:t>
      </w:r>
      <w:r w:rsidR="00B625A6" w:rsidRPr="00D8523A">
        <w:rPr>
          <w:sz w:val="22"/>
          <w:szCs w:val="22"/>
        </w:rPr>
        <w:t xml:space="preserve"> can be utilized for both offline and online model development, update</w:t>
      </w:r>
      <w:r>
        <w:rPr>
          <w:sz w:val="22"/>
          <w:szCs w:val="22"/>
        </w:rPr>
        <w:t>s</w:t>
      </w:r>
      <w:r w:rsidR="00B625A6" w:rsidRPr="00D8523A">
        <w:rPr>
          <w:sz w:val="22"/>
          <w:szCs w:val="22"/>
        </w:rPr>
        <w:t xml:space="preserve"> or fine-tuning. </w:t>
      </w:r>
      <w:r>
        <w:rPr>
          <w:sz w:val="22"/>
          <w:szCs w:val="22"/>
        </w:rPr>
        <w:t>For</w:t>
      </w:r>
      <w:r w:rsidRPr="00C81E7A">
        <w:rPr>
          <w:sz w:val="22"/>
          <w:szCs w:val="22"/>
        </w:rPr>
        <w:t xml:space="preserve"> example, in Type 2, two</w:t>
      </w:r>
      <w:r>
        <w:rPr>
          <w:sz w:val="22"/>
          <w:szCs w:val="22"/>
        </w:rPr>
        <w:t xml:space="preserve"> </w:t>
      </w:r>
      <w:r w:rsidR="00B625A6" w:rsidRPr="00D8523A">
        <w:rPr>
          <w:sz w:val="22"/>
          <w:szCs w:val="22"/>
        </w:rPr>
        <w:t>vendors can collaborate for offlin</w:t>
      </w:r>
      <w:r w:rsidRPr="00C81E7A">
        <w:rPr>
          <w:sz w:val="22"/>
          <w:szCs w:val="22"/>
        </w:rPr>
        <w:t>e engineering outside the 3GPP</w:t>
      </w:r>
      <w:r w:rsidR="00B625A6" w:rsidRPr="00D8523A">
        <w:rPr>
          <w:sz w:val="22"/>
          <w:szCs w:val="22"/>
        </w:rPr>
        <w:t xml:space="preserve"> framework (possibly </w:t>
      </w:r>
      <w:r>
        <w:rPr>
          <w:sz w:val="22"/>
          <w:szCs w:val="22"/>
        </w:rPr>
        <w:t>using</w:t>
      </w:r>
      <w:r w:rsidR="00B625A6" w:rsidRPr="00D8523A">
        <w:rPr>
          <w:sz w:val="22"/>
          <w:szCs w:val="22"/>
        </w:rPr>
        <w:t xml:space="preserve"> a private server). These vendors may share training dataset</w:t>
      </w:r>
      <w:r>
        <w:rPr>
          <w:sz w:val="22"/>
          <w:szCs w:val="22"/>
        </w:rPr>
        <w:t>s</w:t>
      </w:r>
      <w:r w:rsidR="00B625A6" w:rsidRPr="00D8523A">
        <w:rPr>
          <w:sz w:val="22"/>
          <w:szCs w:val="22"/>
        </w:rPr>
        <w:t xml:space="preserve"> and backpropagation gradient values without disclosing their respective models. </w:t>
      </w:r>
      <w:r w:rsidR="003265A1">
        <w:rPr>
          <w:sz w:val="22"/>
          <w:szCs w:val="22"/>
        </w:rPr>
        <w:t xml:space="preserve">However, this method </w:t>
      </w:r>
      <w:r w:rsidR="003265A1" w:rsidRPr="00A1597D">
        <w:rPr>
          <w:sz w:val="22"/>
          <w:szCs w:val="22"/>
        </w:rPr>
        <w:t xml:space="preserve">may </w:t>
      </w:r>
      <w:r w:rsidR="00096043" w:rsidRPr="00A1597D">
        <w:rPr>
          <w:sz w:val="22"/>
          <w:szCs w:val="22"/>
        </w:rPr>
        <w:t>have</w:t>
      </w:r>
      <w:r w:rsidR="00096043">
        <w:rPr>
          <w:sz w:val="22"/>
          <w:szCs w:val="22"/>
        </w:rPr>
        <w:t xml:space="preserve"> the following limitations</w:t>
      </w:r>
      <w:r w:rsidR="00FE35CD">
        <w:rPr>
          <w:sz w:val="22"/>
          <w:szCs w:val="22"/>
        </w:rPr>
        <w:t>:</w:t>
      </w:r>
    </w:p>
    <w:p w14:paraId="3921FAEE" w14:textId="28F387A8" w:rsidR="003265A1" w:rsidRPr="00353DF0" w:rsidRDefault="00096043" w:rsidP="000524A2">
      <w:pPr>
        <w:pStyle w:val="ListParagraph"/>
        <w:numPr>
          <w:ilvl w:val="0"/>
          <w:numId w:val="47"/>
        </w:numPr>
        <w:kinsoku w:val="0"/>
        <w:jc w:val="both"/>
        <w:rPr>
          <w:sz w:val="22"/>
          <w:szCs w:val="22"/>
        </w:rPr>
      </w:pPr>
      <w:r>
        <w:rPr>
          <w:sz w:val="22"/>
          <w:szCs w:val="22"/>
          <w:lang w:val="en-US"/>
        </w:rPr>
        <w:t>The</w:t>
      </w:r>
      <w:r w:rsidR="003265A1" w:rsidRPr="00D54E8A">
        <w:rPr>
          <w:sz w:val="22"/>
          <w:szCs w:val="22"/>
        </w:rPr>
        <w:t xml:space="preserve"> inputs of the training dataset </w:t>
      </w:r>
      <w:r w:rsidR="00D3414E" w:rsidRPr="00A1597D">
        <w:rPr>
          <w:sz w:val="22"/>
          <w:szCs w:val="22"/>
          <w:lang w:val="en-US"/>
        </w:rPr>
        <w:t xml:space="preserve">may need to </w:t>
      </w:r>
      <w:r w:rsidR="003265A1" w:rsidRPr="00A1597D">
        <w:rPr>
          <w:sz w:val="22"/>
          <w:szCs w:val="22"/>
        </w:rPr>
        <w:t>be aligned</w:t>
      </w:r>
      <w:r>
        <w:rPr>
          <w:sz w:val="22"/>
          <w:szCs w:val="22"/>
          <w:lang w:val="en-US"/>
        </w:rPr>
        <w:t xml:space="preserve"> between the UE and the NW, </w:t>
      </w:r>
      <w:r w:rsidR="003265A1">
        <w:rPr>
          <w:sz w:val="22"/>
          <w:szCs w:val="22"/>
        </w:rPr>
        <w:t xml:space="preserve">since the UE-side model and </w:t>
      </w:r>
      <w:r>
        <w:rPr>
          <w:sz w:val="22"/>
          <w:szCs w:val="22"/>
          <w:lang w:val="en-US"/>
        </w:rPr>
        <w:t>the NW</w:t>
      </w:r>
      <w:r w:rsidR="003265A1">
        <w:rPr>
          <w:sz w:val="22"/>
          <w:szCs w:val="22"/>
        </w:rPr>
        <w:t xml:space="preserve">-side model are updated </w:t>
      </w:r>
      <w:r w:rsidR="003265A1" w:rsidRPr="00D8523A">
        <w:rPr>
          <w:rFonts w:eastAsia="Malgun Gothic"/>
          <w:bCs/>
          <w:iCs/>
          <w:sz w:val="22"/>
          <w:szCs w:val="22"/>
        </w:rPr>
        <w:t>in the same loop for forward propagation and backward propagation</w:t>
      </w:r>
      <w:r w:rsidR="003265A1">
        <w:rPr>
          <w:sz w:val="22"/>
          <w:szCs w:val="22"/>
        </w:rPr>
        <w:t>.</w:t>
      </w:r>
    </w:p>
    <w:p w14:paraId="4209E3A0" w14:textId="17175999" w:rsidR="00A603D8" w:rsidRPr="004D27BB" w:rsidRDefault="00096043" w:rsidP="000524A2">
      <w:pPr>
        <w:pStyle w:val="ListParagraph"/>
        <w:numPr>
          <w:ilvl w:val="0"/>
          <w:numId w:val="47"/>
        </w:numPr>
        <w:kinsoku w:val="0"/>
        <w:jc w:val="both"/>
        <w:rPr>
          <w:sz w:val="22"/>
          <w:szCs w:val="22"/>
        </w:rPr>
      </w:pPr>
      <w:r>
        <w:rPr>
          <w:sz w:val="22"/>
          <w:szCs w:val="22"/>
          <w:lang w:val="en-US"/>
        </w:rPr>
        <w:t>The</w:t>
      </w:r>
      <w:r w:rsidR="003265A1">
        <w:rPr>
          <w:sz w:val="22"/>
          <w:szCs w:val="22"/>
        </w:rPr>
        <w:t xml:space="preserve"> model backbone (e.g., CNN, transformer) </w:t>
      </w:r>
      <w:r w:rsidR="00D3414E" w:rsidRPr="00A1597D">
        <w:rPr>
          <w:sz w:val="22"/>
          <w:szCs w:val="22"/>
          <w:lang w:val="en-US"/>
        </w:rPr>
        <w:t xml:space="preserve">may need to </w:t>
      </w:r>
      <w:r w:rsidRPr="00A1597D">
        <w:rPr>
          <w:sz w:val="22"/>
          <w:szCs w:val="22"/>
          <w:lang w:val="en-US"/>
        </w:rPr>
        <w:t>be aligned</w:t>
      </w:r>
      <w:r>
        <w:rPr>
          <w:sz w:val="22"/>
          <w:szCs w:val="22"/>
          <w:lang w:val="en-US"/>
        </w:rPr>
        <w:t xml:space="preserve"> between the UE and the NW</w:t>
      </w:r>
      <w:r w:rsidR="00A603D8">
        <w:rPr>
          <w:sz w:val="22"/>
          <w:szCs w:val="22"/>
          <w:lang w:val="en-US"/>
        </w:rPr>
        <w:t xml:space="preserve">, since misalignment may prevent the decoder from fully utilizing </w:t>
      </w:r>
      <w:r w:rsidR="003265A1">
        <w:rPr>
          <w:sz w:val="22"/>
          <w:szCs w:val="22"/>
        </w:rPr>
        <w:t>the channel feature</w:t>
      </w:r>
      <w:r w:rsidR="00A603D8">
        <w:rPr>
          <w:sz w:val="22"/>
          <w:szCs w:val="22"/>
          <w:lang w:val="en-US"/>
        </w:rPr>
        <w:t>s</w:t>
      </w:r>
      <w:r w:rsidR="003265A1">
        <w:rPr>
          <w:sz w:val="22"/>
          <w:szCs w:val="22"/>
        </w:rPr>
        <w:t xml:space="preserve"> extracted by the encoder. </w:t>
      </w:r>
      <w:r w:rsidR="00A603D8">
        <w:rPr>
          <w:sz w:val="22"/>
          <w:szCs w:val="22"/>
          <w:lang w:val="en-US"/>
        </w:rPr>
        <w:t>For example, assume that</w:t>
      </w:r>
      <w:r w:rsidR="003265A1">
        <w:rPr>
          <w:sz w:val="22"/>
          <w:szCs w:val="22"/>
        </w:rPr>
        <w:t xml:space="preserve"> </w:t>
      </w:r>
      <w:r w:rsidR="00A603D8">
        <w:rPr>
          <w:sz w:val="22"/>
          <w:szCs w:val="22"/>
          <w:lang w:val="en-US"/>
        </w:rPr>
        <w:t>a</w:t>
      </w:r>
      <w:r w:rsidR="003265A1">
        <w:rPr>
          <w:sz w:val="22"/>
          <w:szCs w:val="22"/>
        </w:rPr>
        <w:t xml:space="preserve"> CNN and </w:t>
      </w:r>
      <w:r w:rsidR="00A603D8">
        <w:rPr>
          <w:sz w:val="22"/>
          <w:szCs w:val="22"/>
          <w:lang w:val="en-US"/>
        </w:rPr>
        <w:t xml:space="preserve">a </w:t>
      </w:r>
      <w:r w:rsidR="003265A1">
        <w:rPr>
          <w:sz w:val="22"/>
          <w:szCs w:val="22"/>
        </w:rPr>
        <w:t xml:space="preserve">transformer are used </w:t>
      </w:r>
      <w:r w:rsidR="00A603D8">
        <w:rPr>
          <w:sz w:val="22"/>
          <w:szCs w:val="22"/>
          <w:lang w:val="en-US"/>
        </w:rPr>
        <w:t xml:space="preserve">for the </w:t>
      </w:r>
      <w:r w:rsidR="003265A1">
        <w:rPr>
          <w:sz w:val="22"/>
          <w:szCs w:val="22"/>
        </w:rPr>
        <w:t xml:space="preserve">encoder and decoder, respectively. Since the CNN encodes the CSI using </w:t>
      </w:r>
      <w:r w:rsidR="00AB58DA">
        <w:rPr>
          <w:sz w:val="22"/>
          <w:szCs w:val="22"/>
          <w:lang w:val="en-US"/>
        </w:rPr>
        <w:t>convolution filters</w:t>
      </w:r>
      <w:r w:rsidR="003265A1">
        <w:rPr>
          <w:sz w:val="22"/>
          <w:szCs w:val="22"/>
        </w:rPr>
        <w:t xml:space="preserve"> and the transformer reconstructs the CSI using self-attention, the </w:t>
      </w:r>
      <w:r w:rsidR="00A603D8">
        <w:rPr>
          <w:sz w:val="22"/>
          <w:szCs w:val="22"/>
          <w:lang w:val="en-US"/>
        </w:rPr>
        <w:t xml:space="preserve">resulting </w:t>
      </w:r>
      <w:r w:rsidR="003265A1">
        <w:rPr>
          <w:sz w:val="22"/>
          <w:szCs w:val="22"/>
        </w:rPr>
        <w:t xml:space="preserve">performance may be degraded compared to </w:t>
      </w:r>
      <w:r w:rsidR="00A603D8">
        <w:rPr>
          <w:sz w:val="22"/>
          <w:szCs w:val="22"/>
          <w:lang w:val="en-US"/>
        </w:rPr>
        <w:t>the case where a transformer is used for the encoder</w:t>
      </w:r>
      <w:r w:rsidR="00A603D8">
        <w:rPr>
          <w:sz w:val="22"/>
          <w:szCs w:val="22"/>
        </w:rPr>
        <w:t>.</w:t>
      </w:r>
    </w:p>
    <w:p w14:paraId="27645014" w14:textId="3CBE9EEC" w:rsidR="003265A1" w:rsidRDefault="006B157D" w:rsidP="000524A2">
      <w:pPr>
        <w:pStyle w:val="ListParagraph"/>
        <w:numPr>
          <w:ilvl w:val="0"/>
          <w:numId w:val="47"/>
        </w:numPr>
        <w:kinsoku w:val="0"/>
        <w:jc w:val="both"/>
        <w:rPr>
          <w:sz w:val="22"/>
          <w:szCs w:val="22"/>
        </w:rPr>
      </w:pPr>
      <w:r>
        <w:rPr>
          <w:sz w:val="22"/>
          <w:szCs w:val="22"/>
          <w:lang w:val="en-US"/>
        </w:rPr>
        <w:t>The</w:t>
      </w:r>
      <w:r w:rsidR="003265A1">
        <w:rPr>
          <w:sz w:val="22"/>
          <w:szCs w:val="22"/>
          <w:lang w:val="en-US"/>
        </w:rPr>
        <w:t xml:space="preserve"> training hyperparameters such as batch size and optimizer </w:t>
      </w:r>
      <w:r w:rsidR="00D3414E">
        <w:rPr>
          <w:sz w:val="22"/>
          <w:szCs w:val="22"/>
          <w:lang w:val="en-US"/>
        </w:rPr>
        <w:t xml:space="preserve">may need to </w:t>
      </w:r>
      <w:r w:rsidR="003265A1">
        <w:rPr>
          <w:sz w:val="22"/>
          <w:szCs w:val="22"/>
          <w:lang w:val="en-US"/>
        </w:rPr>
        <w:t>be aligned</w:t>
      </w:r>
      <w:r>
        <w:rPr>
          <w:sz w:val="22"/>
          <w:szCs w:val="22"/>
          <w:lang w:val="en-US"/>
        </w:rPr>
        <w:t xml:space="preserve"> between the UE and the NW</w:t>
      </w:r>
      <w:r w:rsidR="003265A1">
        <w:rPr>
          <w:sz w:val="22"/>
          <w:szCs w:val="22"/>
          <w:lang w:val="en-US"/>
        </w:rPr>
        <w:t xml:space="preserve">. Since the backpropagation gradients </w:t>
      </w:r>
      <w:r w:rsidR="0050128B">
        <w:rPr>
          <w:sz w:val="22"/>
          <w:szCs w:val="22"/>
          <w:lang w:val="en-US"/>
        </w:rPr>
        <w:t>depend on</w:t>
      </w:r>
      <w:r w:rsidR="003265A1">
        <w:rPr>
          <w:sz w:val="22"/>
          <w:szCs w:val="22"/>
          <w:lang w:val="en-US"/>
        </w:rPr>
        <w:t xml:space="preserve"> </w:t>
      </w:r>
      <w:r w:rsidR="0050128B">
        <w:rPr>
          <w:sz w:val="22"/>
          <w:szCs w:val="22"/>
          <w:lang w:val="en-US"/>
        </w:rPr>
        <w:t>training hyperparameters</w:t>
      </w:r>
      <w:r w:rsidR="003265A1">
        <w:rPr>
          <w:sz w:val="22"/>
          <w:szCs w:val="22"/>
          <w:lang w:val="en-US"/>
        </w:rPr>
        <w:t xml:space="preserve">, </w:t>
      </w:r>
      <w:r>
        <w:rPr>
          <w:sz w:val="22"/>
          <w:szCs w:val="22"/>
          <w:lang w:val="en-US"/>
        </w:rPr>
        <w:t xml:space="preserve">training hyperparameter misalignment </w:t>
      </w:r>
      <w:r w:rsidR="00D3414E">
        <w:rPr>
          <w:sz w:val="22"/>
          <w:szCs w:val="22"/>
          <w:lang w:val="en-US"/>
        </w:rPr>
        <w:t>may</w:t>
      </w:r>
      <w:r>
        <w:rPr>
          <w:sz w:val="22"/>
          <w:szCs w:val="22"/>
          <w:lang w:val="en-US"/>
        </w:rPr>
        <w:t xml:space="preserve"> </w:t>
      </w:r>
      <w:r w:rsidR="0050128B">
        <w:rPr>
          <w:sz w:val="22"/>
          <w:szCs w:val="22"/>
          <w:lang w:val="en-US"/>
        </w:rPr>
        <w:t>produce</w:t>
      </w:r>
      <w:r>
        <w:rPr>
          <w:sz w:val="22"/>
          <w:szCs w:val="22"/>
          <w:lang w:val="en-US"/>
        </w:rPr>
        <w:t xml:space="preserve"> incorrect encoder weight updates</w:t>
      </w:r>
      <w:r w:rsidR="003265A1">
        <w:rPr>
          <w:sz w:val="22"/>
          <w:szCs w:val="22"/>
          <w:lang w:val="en-US"/>
        </w:rPr>
        <w:t>.</w:t>
      </w:r>
    </w:p>
    <w:p w14:paraId="598572E8" w14:textId="2C69CB9D" w:rsidR="001C312C" w:rsidRPr="001C312C" w:rsidRDefault="006B4AFD" w:rsidP="000524A2">
      <w:pPr>
        <w:pStyle w:val="ListParagraph"/>
        <w:numPr>
          <w:ilvl w:val="0"/>
          <w:numId w:val="47"/>
        </w:numPr>
        <w:kinsoku w:val="0"/>
        <w:jc w:val="both"/>
        <w:rPr>
          <w:sz w:val="22"/>
          <w:szCs w:val="22"/>
        </w:rPr>
      </w:pPr>
      <w:r>
        <w:rPr>
          <w:sz w:val="22"/>
          <w:szCs w:val="22"/>
          <w:lang w:val="en-US"/>
        </w:rPr>
        <w:t>The</w:t>
      </w:r>
      <w:r w:rsidR="003265A1">
        <w:rPr>
          <w:sz w:val="22"/>
          <w:szCs w:val="22"/>
          <w:lang w:val="en-US"/>
        </w:rPr>
        <w:t xml:space="preserve"> quantization methods </w:t>
      </w:r>
      <w:r w:rsidR="00D3414E">
        <w:rPr>
          <w:sz w:val="22"/>
          <w:szCs w:val="22"/>
          <w:lang w:val="en-US"/>
        </w:rPr>
        <w:t>may need to b</w:t>
      </w:r>
      <w:r w:rsidR="003265A1">
        <w:rPr>
          <w:sz w:val="22"/>
          <w:szCs w:val="22"/>
          <w:lang w:val="en-US"/>
        </w:rPr>
        <w:t>e aligned</w:t>
      </w:r>
      <w:r>
        <w:rPr>
          <w:sz w:val="22"/>
          <w:szCs w:val="22"/>
          <w:lang w:val="en-US"/>
        </w:rPr>
        <w:t xml:space="preserve"> between the UE and the NW</w:t>
      </w:r>
      <w:r w:rsidR="003265A1">
        <w:rPr>
          <w:sz w:val="22"/>
          <w:szCs w:val="22"/>
          <w:lang w:val="en-US"/>
        </w:rPr>
        <w:t xml:space="preserve">. For example, </w:t>
      </w:r>
      <w:r>
        <w:rPr>
          <w:sz w:val="22"/>
          <w:szCs w:val="22"/>
          <w:lang w:val="en-US"/>
        </w:rPr>
        <w:t>assume that the</w:t>
      </w:r>
      <w:r w:rsidR="003265A1">
        <w:rPr>
          <w:sz w:val="22"/>
          <w:szCs w:val="22"/>
          <w:lang w:val="en-US"/>
        </w:rPr>
        <w:t xml:space="preserve"> encoder uses </w:t>
      </w:r>
      <w:r>
        <w:rPr>
          <w:sz w:val="22"/>
          <w:szCs w:val="22"/>
          <w:lang w:val="en-US"/>
        </w:rPr>
        <w:t>2-bit</w:t>
      </w:r>
      <w:r w:rsidR="003265A1">
        <w:rPr>
          <w:sz w:val="22"/>
          <w:szCs w:val="22"/>
          <w:lang w:val="en-US"/>
        </w:rPr>
        <w:t xml:space="preserve"> uniform quantization and the </w:t>
      </w:r>
      <w:r>
        <w:rPr>
          <w:sz w:val="22"/>
          <w:szCs w:val="22"/>
          <w:lang w:val="en-US"/>
        </w:rPr>
        <w:t>decoder uses 3-bit uniform quantization; the resulting mismatch between their respective latent space representations</w:t>
      </w:r>
      <w:r w:rsidR="00B611CD">
        <w:rPr>
          <w:sz w:val="22"/>
          <w:szCs w:val="22"/>
          <w:lang w:val="en-US"/>
        </w:rPr>
        <w:t xml:space="preserve"> </w:t>
      </w:r>
      <w:r w:rsidR="00D3414E">
        <w:rPr>
          <w:sz w:val="22"/>
          <w:szCs w:val="22"/>
          <w:lang w:val="en-US"/>
        </w:rPr>
        <w:t xml:space="preserve">may </w:t>
      </w:r>
      <w:r w:rsidR="00B611CD">
        <w:rPr>
          <w:sz w:val="22"/>
          <w:szCs w:val="22"/>
          <w:lang w:val="en-US"/>
        </w:rPr>
        <w:t>prevent training from converging</w:t>
      </w:r>
      <w:r w:rsidR="003265A1">
        <w:rPr>
          <w:sz w:val="22"/>
          <w:szCs w:val="22"/>
          <w:lang w:val="en-US"/>
        </w:rPr>
        <w:t>.</w:t>
      </w:r>
    </w:p>
    <w:p w14:paraId="26C6FBB3" w14:textId="774C172B" w:rsidR="00983ABE" w:rsidRDefault="00B611CD" w:rsidP="000524A2">
      <w:pPr>
        <w:pStyle w:val="ListParagraph"/>
        <w:numPr>
          <w:ilvl w:val="0"/>
          <w:numId w:val="47"/>
        </w:numPr>
        <w:kinsoku w:val="0"/>
        <w:spacing w:after="0"/>
        <w:jc w:val="both"/>
        <w:rPr>
          <w:sz w:val="22"/>
          <w:szCs w:val="22"/>
        </w:rPr>
      </w:pPr>
      <w:r>
        <w:rPr>
          <w:sz w:val="22"/>
          <w:szCs w:val="22"/>
          <w:lang w:val="en-US"/>
        </w:rPr>
        <w:t>For</w:t>
      </w:r>
      <w:r w:rsidR="003265A1" w:rsidRPr="00390705">
        <w:rPr>
          <w:sz w:val="22"/>
          <w:szCs w:val="22"/>
        </w:rPr>
        <w:t xml:space="preserve"> on</w:t>
      </w:r>
      <w:r>
        <w:rPr>
          <w:sz w:val="22"/>
          <w:szCs w:val="22"/>
        </w:rPr>
        <w:t>line model development, updates</w:t>
      </w:r>
      <w:r>
        <w:rPr>
          <w:sz w:val="22"/>
          <w:szCs w:val="22"/>
          <w:lang w:val="en-US"/>
        </w:rPr>
        <w:t xml:space="preserve">, </w:t>
      </w:r>
      <w:r w:rsidR="003265A1" w:rsidRPr="00390705">
        <w:rPr>
          <w:sz w:val="22"/>
          <w:szCs w:val="22"/>
        </w:rPr>
        <w:t xml:space="preserve">or fine-tuning, the backpropagation gradient values and the training dataset </w:t>
      </w:r>
      <w:r w:rsidR="00DC05FA">
        <w:rPr>
          <w:sz w:val="22"/>
          <w:szCs w:val="22"/>
          <w:lang w:val="en-US"/>
        </w:rPr>
        <w:t>should</w:t>
      </w:r>
      <w:r w:rsidR="003265A1" w:rsidRPr="00390705">
        <w:rPr>
          <w:sz w:val="22"/>
          <w:szCs w:val="22"/>
        </w:rPr>
        <w:t xml:space="preserve"> be shared online via either the air interface or in </w:t>
      </w:r>
      <w:r>
        <w:rPr>
          <w:sz w:val="22"/>
          <w:szCs w:val="22"/>
          <w:lang w:val="en-US"/>
        </w:rPr>
        <w:t xml:space="preserve">a </w:t>
      </w:r>
      <w:r w:rsidR="003265A1" w:rsidRPr="00390705">
        <w:rPr>
          <w:sz w:val="22"/>
          <w:szCs w:val="22"/>
        </w:rPr>
        <w:t xml:space="preserve">manner that is transparent to the physical layer. However, </w:t>
      </w:r>
      <w:r w:rsidR="00DC05FA">
        <w:rPr>
          <w:sz w:val="22"/>
          <w:szCs w:val="22"/>
          <w:lang w:val="en-US"/>
        </w:rPr>
        <w:t xml:space="preserve">these </w:t>
      </w:r>
      <w:r w:rsidR="003265A1" w:rsidRPr="00390705">
        <w:rPr>
          <w:sz w:val="22"/>
          <w:szCs w:val="22"/>
        </w:rPr>
        <w:t xml:space="preserve">online updates </w:t>
      </w:r>
      <w:r w:rsidR="0037022F">
        <w:rPr>
          <w:sz w:val="22"/>
          <w:szCs w:val="22"/>
          <w:lang w:val="en-US"/>
        </w:rPr>
        <w:t xml:space="preserve">may </w:t>
      </w:r>
      <w:r w:rsidR="00DC05FA">
        <w:rPr>
          <w:sz w:val="22"/>
          <w:szCs w:val="22"/>
          <w:lang w:val="en-US"/>
        </w:rPr>
        <w:t xml:space="preserve">incur significant overhead, especially </w:t>
      </w:r>
      <w:r w:rsidR="00236964">
        <w:rPr>
          <w:sz w:val="22"/>
          <w:szCs w:val="22"/>
          <w:lang w:val="en-US"/>
        </w:rPr>
        <w:t xml:space="preserve">for large networks that require large datasets and many </w:t>
      </w:r>
      <w:r w:rsidR="00A82BEA">
        <w:rPr>
          <w:sz w:val="22"/>
          <w:szCs w:val="22"/>
          <w:lang w:val="en-US"/>
        </w:rPr>
        <w:t xml:space="preserve">iterations </w:t>
      </w:r>
      <w:r w:rsidR="00236964">
        <w:rPr>
          <w:sz w:val="22"/>
          <w:szCs w:val="22"/>
          <w:lang w:val="en-US"/>
        </w:rPr>
        <w:t>for training</w:t>
      </w:r>
      <w:r w:rsidR="003265A1" w:rsidRPr="00390705">
        <w:rPr>
          <w:sz w:val="22"/>
          <w:szCs w:val="22"/>
        </w:rPr>
        <w:t>.</w:t>
      </w:r>
    </w:p>
    <w:p w14:paraId="3D21C7F4" w14:textId="77777777" w:rsidR="001703BC" w:rsidRDefault="001703BC" w:rsidP="001703BC">
      <w:pPr>
        <w:pStyle w:val="ListParagraph"/>
        <w:kinsoku w:val="0"/>
        <w:spacing w:after="0"/>
        <w:jc w:val="both"/>
        <w:rPr>
          <w:sz w:val="22"/>
          <w:szCs w:val="22"/>
        </w:rPr>
      </w:pPr>
    </w:p>
    <w:p w14:paraId="787ACCFD" w14:textId="77777777" w:rsidR="009B5EE1" w:rsidRPr="001703BC" w:rsidRDefault="009B5EE1" w:rsidP="004D27BB">
      <w:pPr>
        <w:kinsoku w:val="0"/>
        <w:jc w:val="both"/>
        <w:rPr>
          <w:sz w:val="22"/>
          <w:szCs w:val="22"/>
        </w:rPr>
      </w:pPr>
    </w:p>
    <w:p w14:paraId="3C23BDBB" w14:textId="489ADA37" w:rsidR="00B625A6" w:rsidRPr="004D27BB" w:rsidRDefault="00983ABE" w:rsidP="004D27BB">
      <w:pPr>
        <w:kinsoku w:val="0"/>
        <w:jc w:val="both"/>
        <w:rPr>
          <w:sz w:val="22"/>
          <w:szCs w:val="22"/>
        </w:rPr>
      </w:pPr>
      <w:r w:rsidRPr="004D27BB">
        <w:rPr>
          <w:sz w:val="22"/>
          <w:szCs w:val="22"/>
        </w:rPr>
        <w:t xml:space="preserve">Moreover, if a model backbone, training hyperparameters, and/or quantization methods are </w:t>
      </w:r>
      <w:r w:rsidR="00D16A4F" w:rsidRPr="004D27BB">
        <w:rPr>
          <w:sz w:val="22"/>
          <w:szCs w:val="22"/>
        </w:rPr>
        <w:t>view</w:t>
      </w:r>
      <w:r w:rsidRPr="004D27BB">
        <w:rPr>
          <w:sz w:val="22"/>
          <w:szCs w:val="22"/>
        </w:rPr>
        <w:t>ed as proprietary information, then Type 2 may be infeasible.</w:t>
      </w:r>
    </w:p>
    <w:p w14:paraId="42327CC9" w14:textId="77777777" w:rsidR="00B625A6" w:rsidRPr="00D8523A" w:rsidRDefault="00B625A6" w:rsidP="00297C0B">
      <w:pPr>
        <w:kinsoku w:val="0"/>
        <w:wordWrap/>
        <w:jc w:val="both"/>
        <w:rPr>
          <w:sz w:val="22"/>
          <w:szCs w:val="22"/>
        </w:rPr>
      </w:pPr>
    </w:p>
    <w:p w14:paraId="25E9FA4C" w14:textId="77777777" w:rsidR="00B625A6" w:rsidRPr="00297C0B" w:rsidRDefault="00B625A6" w:rsidP="00297C0B">
      <w:pPr>
        <w:kinsoku w:val="0"/>
        <w:wordWrap/>
        <w:jc w:val="center"/>
        <w:rPr>
          <w:sz w:val="22"/>
          <w:szCs w:val="22"/>
        </w:rPr>
      </w:pPr>
      <w:r w:rsidRPr="00297C0B">
        <w:rPr>
          <w:noProof/>
          <w:sz w:val="22"/>
          <w:szCs w:val="22"/>
        </w:rPr>
        <w:drawing>
          <wp:inline distT="0" distB="0" distL="0" distR="0" wp14:anchorId="65949BA5" wp14:editId="1124028E">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14:paraId="1C33EFD5" w14:textId="77777777" w:rsidR="00B625A6" w:rsidRPr="00297C0B" w:rsidRDefault="00B625A6" w:rsidP="00297C0B">
      <w:pPr>
        <w:kinsoku w:val="0"/>
        <w:wordWrap/>
        <w:jc w:val="both"/>
        <w:rPr>
          <w:sz w:val="22"/>
          <w:szCs w:val="22"/>
        </w:rPr>
      </w:pPr>
    </w:p>
    <w:p w14:paraId="0F847707" w14:textId="77B23BF4" w:rsidR="00B625A6" w:rsidRPr="00D8523A" w:rsidRDefault="00FB55F5" w:rsidP="00297C0B">
      <w:pPr>
        <w:wordWrap/>
        <w:jc w:val="center"/>
        <w:rPr>
          <w:sz w:val="22"/>
          <w:szCs w:val="22"/>
        </w:rPr>
      </w:pPr>
      <w:r w:rsidRPr="00FB55F5">
        <w:rPr>
          <w:sz w:val="22"/>
          <w:szCs w:val="22"/>
        </w:rPr>
        <w:t>Fig</w:t>
      </w:r>
      <w:r>
        <w:rPr>
          <w:sz w:val="22"/>
          <w:szCs w:val="22"/>
        </w:rPr>
        <w:t>ure</w:t>
      </w:r>
      <w:r w:rsidRPr="00FB55F5">
        <w:rPr>
          <w:sz w:val="22"/>
          <w:szCs w:val="22"/>
        </w:rPr>
        <w:t xml:space="preserve"> </w:t>
      </w:r>
      <w:r w:rsidR="00160B20">
        <w:rPr>
          <w:sz w:val="22"/>
          <w:szCs w:val="22"/>
        </w:rPr>
        <w:t>6</w:t>
      </w:r>
      <w:r>
        <w:rPr>
          <w:sz w:val="22"/>
          <w:szCs w:val="22"/>
        </w:rPr>
        <w:t xml:space="preserve">: </w:t>
      </w:r>
      <w:r w:rsidR="00B625A6" w:rsidRPr="00D8523A">
        <w:rPr>
          <w:sz w:val="22"/>
          <w:szCs w:val="22"/>
        </w:rPr>
        <w:t>Different approaches for two-side</w:t>
      </w:r>
      <w:r w:rsidR="00582AE9">
        <w:rPr>
          <w:sz w:val="22"/>
          <w:szCs w:val="22"/>
        </w:rPr>
        <w:t>d</w:t>
      </w:r>
      <w:r w:rsidR="00B625A6" w:rsidRPr="00D8523A">
        <w:rPr>
          <w:sz w:val="22"/>
          <w:szCs w:val="22"/>
        </w:rPr>
        <w:t xml:space="preserve"> model development without </w:t>
      </w:r>
      <w:r w:rsidR="00582AE9">
        <w:rPr>
          <w:sz w:val="22"/>
          <w:szCs w:val="22"/>
        </w:rPr>
        <w:t>model disclosure</w:t>
      </w:r>
    </w:p>
    <w:p w14:paraId="67D7074E" w14:textId="77777777" w:rsidR="00B625A6" w:rsidRPr="00D8523A" w:rsidRDefault="00B625A6" w:rsidP="00297C0B">
      <w:pPr>
        <w:kinsoku w:val="0"/>
        <w:wordWrap/>
        <w:jc w:val="both"/>
        <w:rPr>
          <w:sz w:val="22"/>
          <w:szCs w:val="22"/>
        </w:rPr>
      </w:pPr>
    </w:p>
    <w:p w14:paraId="3F402B47" w14:textId="77777777" w:rsidR="00B625A6" w:rsidRPr="00297C0B" w:rsidRDefault="00B625A6" w:rsidP="00297C0B">
      <w:pPr>
        <w:kinsoku w:val="0"/>
        <w:wordWrap/>
        <w:jc w:val="both"/>
        <w:rPr>
          <w:sz w:val="22"/>
          <w:szCs w:val="22"/>
        </w:rPr>
      </w:pPr>
      <w:r w:rsidRPr="00297C0B">
        <w:rPr>
          <w:noProof/>
          <w:sz w:val="22"/>
          <w:szCs w:val="22"/>
        </w:rPr>
        <w:lastRenderedPageBreak/>
        <w:drawing>
          <wp:inline distT="0" distB="0" distL="0" distR="0" wp14:anchorId="2D82AD7F" wp14:editId="0946A58D">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14:paraId="1BC92ADF" w14:textId="0BB306E4" w:rsidR="00B625A6" w:rsidRPr="00D8523A" w:rsidRDefault="00B625A6" w:rsidP="00297C0B">
      <w:pPr>
        <w:wordWrap/>
        <w:jc w:val="center"/>
        <w:rPr>
          <w:sz w:val="22"/>
          <w:szCs w:val="22"/>
        </w:rPr>
      </w:pPr>
      <w:r w:rsidRPr="00D8523A">
        <w:rPr>
          <w:sz w:val="22"/>
          <w:szCs w:val="22"/>
        </w:rPr>
        <w:t>Fig</w:t>
      </w:r>
      <w:r w:rsidR="00D3150F">
        <w:rPr>
          <w:sz w:val="22"/>
          <w:szCs w:val="22"/>
        </w:rPr>
        <w:t>ure</w:t>
      </w:r>
      <w:r w:rsidR="00D3150F" w:rsidRPr="00D3150F">
        <w:rPr>
          <w:sz w:val="22"/>
          <w:szCs w:val="22"/>
        </w:rPr>
        <w:t xml:space="preserve"> </w:t>
      </w:r>
      <w:r w:rsidR="00160B20">
        <w:rPr>
          <w:sz w:val="22"/>
          <w:szCs w:val="22"/>
        </w:rPr>
        <w:t>7</w:t>
      </w:r>
      <w:r w:rsidR="00D3150F">
        <w:rPr>
          <w:sz w:val="22"/>
          <w:szCs w:val="22"/>
        </w:rPr>
        <w:t xml:space="preserve">: </w:t>
      </w:r>
      <w:r w:rsidRPr="00D8523A">
        <w:rPr>
          <w:sz w:val="22"/>
          <w:szCs w:val="22"/>
        </w:rPr>
        <w:t>Different examples for Type 3</w:t>
      </w:r>
    </w:p>
    <w:p w14:paraId="0F7E6BF4" w14:textId="67F8FF3C" w:rsidR="00B625A6" w:rsidRPr="00D8523A" w:rsidRDefault="00B625A6" w:rsidP="00D8523A">
      <w:pPr>
        <w:kinsoku w:val="0"/>
        <w:wordWrap/>
        <w:jc w:val="both"/>
        <w:rPr>
          <w:sz w:val="22"/>
          <w:szCs w:val="22"/>
        </w:rPr>
      </w:pPr>
    </w:p>
    <w:p w14:paraId="0000394D" w14:textId="4447A710" w:rsidR="00B625A6" w:rsidRPr="00D8523A" w:rsidRDefault="00B625A6" w:rsidP="00D8523A">
      <w:pPr>
        <w:kinsoku w:val="0"/>
        <w:wordWrap/>
        <w:jc w:val="both"/>
        <w:rPr>
          <w:sz w:val="22"/>
          <w:szCs w:val="22"/>
        </w:rPr>
      </w:pPr>
      <w:r w:rsidRPr="00D8523A">
        <w:rPr>
          <w:sz w:val="22"/>
          <w:szCs w:val="22"/>
        </w:rPr>
        <w:t xml:space="preserve">Type 3, i.e., separate training of the two sides at the UE and </w:t>
      </w:r>
      <w:r w:rsidR="00F07C5A">
        <w:rPr>
          <w:sz w:val="22"/>
          <w:szCs w:val="22"/>
        </w:rPr>
        <w:t>network</w:t>
      </w:r>
      <w:r w:rsidRPr="00D8523A">
        <w:rPr>
          <w:sz w:val="22"/>
          <w:szCs w:val="22"/>
        </w:rPr>
        <w:t xml:space="preserve">, can </w:t>
      </w:r>
      <w:r w:rsidR="00F07C5A">
        <w:rPr>
          <w:sz w:val="22"/>
          <w:szCs w:val="22"/>
        </w:rPr>
        <w:t xml:space="preserve">have </w:t>
      </w:r>
      <w:r w:rsidRPr="00D8523A">
        <w:rPr>
          <w:sz w:val="22"/>
          <w:szCs w:val="22"/>
        </w:rPr>
        <w:t xml:space="preserve">multiple flavors. </w:t>
      </w:r>
      <w:r w:rsidRPr="00297C0B">
        <w:rPr>
          <w:sz w:val="22"/>
          <w:szCs w:val="22"/>
        </w:rPr>
        <w:t xml:space="preserve"> As illustrated in Fig. </w:t>
      </w:r>
      <w:r w:rsidR="00160B20">
        <w:rPr>
          <w:sz w:val="22"/>
          <w:szCs w:val="22"/>
        </w:rPr>
        <w:t>7</w:t>
      </w:r>
      <w:r w:rsidR="00F07C5A" w:rsidRPr="00F07C5A">
        <w:rPr>
          <w:sz w:val="22"/>
          <w:szCs w:val="22"/>
        </w:rPr>
        <w:t>, Type 3-1 Sequential training</w:t>
      </w:r>
      <w:r w:rsidRPr="00D8523A">
        <w:rPr>
          <w:sz w:val="22"/>
          <w:szCs w:val="22"/>
        </w:rPr>
        <w:t xml:space="preserve"> can start at the network </w:t>
      </w:r>
      <w:r w:rsidR="00F07C5A" w:rsidRPr="00F07C5A">
        <w:rPr>
          <w:sz w:val="22"/>
          <w:szCs w:val="22"/>
        </w:rPr>
        <w:t>or UE</w:t>
      </w:r>
      <w:r w:rsidRPr="00D8523A">
        <w:rPr>
          <w:sz w:val="22"/>
          <w:szCs w:val="22"/>
        </w:rPr>
        <w:t xml:space="preserve">. When the network </w:t>
      </w:r>
      <w:r w:rsidR="00F07C5A">
        <w:rPr>
          <w:sz w:val="22"/>
          <w:szCs w:val="22"/>
        </w:rPr>
        <w:t>initiates</w:t>
      </w:r>
      <w:r w:rsidRPr="00D8523A">
        <w:rPr>
          <w:sz w:val="22"/>
          <w:szCs w:val="22"/>
        </w:rPr>
        <w:t xml:space="preserve"> t</w:t>
      </w:r>
      <w:r w:rsidR="00F07C5A" w:rsidRPr="00F07C5A">
        <w:rPr>
          <w:sz w:val="22"/>
          <w:szCs w:val="22"/>
        </w:rPr>
        <w:t xml:space="preserve">raining, the network trains </w:t>
      </w:r>
      <w:r w:rsidRPr="00D8523A">
        <w:rPr>
          <w:sz w:val="22"/>
          <w:szCs w:val="22"/>
        </w:rPr>
        <w:t xml:space="preserve">ENC* and DEC </w:t>
      </w:r>
      <w:r w:rsidR="00F07C5A">
        <w:rPr>
          <w:sz w:val="22"/>
          <w:szCs w:val="22"/>
        </w:rPr>
        <w:t>(for</w:t>
      </w:r>
      <w:r w:rsidR="00F07C5A" w:rsidRPr="00F07C5A">
        <w:rPr>
          <w:sz w:val="22"/>
          <w:szCs w:val="22"/>
        </w:rPr>
        <w:t xml:space="preserve"> example</w:t>
      </w:r>
      <w:r w:rsidR="00F07C5A">
        <w:rPr>
          <w:sz w:val="22"/>
          <w:szCs w:val="22"/>
        </w:rPr>
        <w:t xml:space="preserve">) </w:t>
      </w:r>
      <w:r w:rsidRPr="00D8523A">
        <w:rPr>
          <w:sz w:val="22"/>
          <w:szCs w:val="22"/>
        </w:rPr>
        <w:t>and generate</w:t>
      </w:r>
      <w:r w:rsidR="00F07C5A">
        <w:rPr>
          <w:sz w:val="22"/>
          <w:szCs w:val="22"/>
        </w:rPr>
        <w:t>s</w:t>
      </w:r>
      <w:r w:rsidR="00F07C5A" w:rsidRPr="00F07C5A">
        <w:rPr>
          <w:sz w:val="22"/>
          <w:szCs w:val="22"/>
        </w:rPr>
        <w:t xml:space="preserve"> the labelled dataset {V, c} for the input space and latent</w:t>
      </w:r>
      <w:r w:rsidR="00F07C5A">
        <w:rPr>
          <w:sz w:val="22"/>
          <w:szCs w:val="22"/>
        </w:rPr>
        <w:t xml:space="preserve"> </w:t>
      </w:r>
      <w:r w:rsidRPr="00D8523A">
        <w:rPr>
          <w:sz w:val="22"/>
          <w:szCs w:val="22"/>
        </w:rPr>
        <w:t>space based on the trained model. This labelled dataset</w:t>
      </w:r>
      <w:r w:rsidR="00F07C5A" w:rsidRPr="00F07C5A">
        <w:rPr>
          <w:sz w:val="22"/>
          <w:szCs w:val="22"/>
        </w:rPr>
        <w:t xml:space="preserve"> can then be shared with the UE</w:t>
      </w:r>
      <w:r w:rsidR="00F07C5A">
        <w:rPr>
          <w:sz w:val="22"/>
          <w:szCs w:val="22"/>
        </w:rPr>
        <w:t xml:space="preserve"> </w:t>
      </w:r>
      <w:r w:rsidRPr="00D8523A">
        <w:rPr>
          <w:sz w:val="22"/>
          <w:szCs w:val="22"/>
        </w:rPr>
        <w:t>for the tr</w:t>
      </w:r>
      <w:r w:rsidR="00F07C5A" w:rsidRPr="00F07C5A">
        <w:rPr>
          <w:sz w:val="22"/>
          <w:szCs w:val="22"/>
        </w:rPr>
        <w:t>aining of its model</w:t>
      </w:r>
      <w:r w:rsidR="00F07C5A">
        <w:rPr>
          <w:sz w:val="22"/>
          <w:szCs w:val="22"/>
        </w:rPr>
        <w:t xml:space="preserve"> (</w:t>
      </w:r>
      <w:r w:rsidR="00F07C5A" w:rsidRPr="00F07C5A">
        <w:rPr>
          <w:sz w:val="22"/>
          <w:szCs w:val="22"/>
        </w:rPr>
        <w:t>e.g. ENC</w:t>
      </w:r>
      <w:r w:rsidR="00F07C5A">
        <w:rPr>
          <w:sz w:val="22"/>
          <w:szCs w:val="22"/>
        </w:rPr>
        <w:t>) via</w:t>
      </w:r>
      <w:r w:rsidRPr="00D8523A">
        <w:rPr>
          <w:sz w:val="22"/>
          <w:szCs w:val="22"/>
        </w:rPr>
        <w:t xml:space="preserve"> supervised learning. Then, the </w:t>
      </w:r>
      <w:r w:rsidR="00F07C5A" w:rsidRPr="00F07C5A">
        <w:rPr>
          <w:sz w:val="22"/>
          <w:szCs w:val="22"/>
        </w:rPr>
        <w:t>UE and network would deploy ENC and DEC</w:t>
      </w:r>
      <w:r w:rsidRPr="00D8523A">
        <w:rPr>
          <w:sz w:val="22"/>
          <w:szCs w:val="22"/>
        </w:rPr>
        <w:t xml:space="preserve">, respectively. As shown in Fig. </w:t>
      </w:r>
      <w:r w:rsidR="00160B20">
        <w:rPr>
          <w:sz w:val="22"/>
          <w:szCs w:val="22"/>
        </w:rPr>
        <w:t>7</w:t>
      </w:r>
      <w:r w:rsidRPr="00D8523A">
        <w:rPr>
          <w:sz w:val="22"/>
          <w:szCs w:val="22"/>
        </w:rPr>
        <w:t>, a similar procedure c</w:t>
      </w:r>
      <w:r w:rsidR="00F07C5A" w:rsidRPr="00F07C5A">
        <w:rPr>
          <w:sz w:val="22"/>
          <w:szCs w:val="22"/>
        </w:rPr>
        <w:t>an be followed to train the two</w:t>
      </w:r>
      <w:r w:rsidR="00F07C5A">
        <w:rPr>
          <w:sz w:val="22"/>
          <w:szCs w:val="22"/>
        </w:rPr>
        <w:t xml:space="preserve"> </w:t>
      </w:r>
      <w:r w:rsidRPr="00D8523A">
        <w:rPr>
          <w:sz w:val="22"/>
          <w:szCs w:val="22"/>
        </w:rPr>
        <w:t>sides sequential</w:t>
      </w:r>
      <w:r w:rsidR="00F07C5A">
        <w:rPr>
          <w:sz w:val="22"/>
          <w:szCs w:val="22"/>
        </w:rPr>
        <w:t>ly</w:t>
      </w:r>
      <w:r w:rsidRPr="00D8523A">
        <w:rPr>
          <w:sz w:val="22"/>
          <w:szCs w:val="22"/>
        </w:rPr>
        <w:t xml:space="preserve"> starting </w:t>
      </w:r>
      <w:r w:rsidR="00F07C5A">
        <w:rPr>
          <w:sz w:val="22"/>
          <w:szCs w:val="22"/>
        </w:rPr>
        <w:t>at the UE</w:t>
      </w:r>
      <w:r w:rsidR="00F07C5A" w:rsidRPr="00F07C5A">
        <w:rPr>
          <w:sz w:val="22"/>
          <w:szCs w:val="22"/>
        </w:rPr>
        <w:t>.</w:t>
      </w:r>
    </w:p>
    <w:p w14:paraId="23A2E14B" w14:textId="77777777" w:rsidR="00B625A6" w:rsidRPr="00D8523A" w:rsidRDefault="00B625A6" w:rsidP="00D8523A">
      <w:pPr>
        <w:kinsoku w:val="0"/>
        <w:wordWrap/>
        <w:jc w:val="both"/>
        <w:rPr>
          <w:sz w:val="22"/>
          <w:szCs w:val="22"/>
        </w:rPr>
      </w:pPr>
    </w:p>
    <w:p w14:paraId="3AA9B511" w14:textId="77777777" w:rsidR="00B625A6" w:rsidRPr="00297C0B" w:rsidRDefault="00B625A6" w:rsidP="00D8523A">
      <w:pPr>
        <w:kinsoku w:val="0"/>
        <w:wordWrap/>
        <w:jc w:val="both"/>
        <w:rPr>
          <w:sz w:val="22"/>
          <w:szCs w:val="22"/>
        </w:rPr>
      </w:pPr>
      <w:r w:rsidRPr="00297C0B">
        <w:rPr>
          <w:noProof/>
          <w:sz w:val="22"/>
          <w:szCs w:val="22"/>
        </w:rPr>
        <w:drawing>
          <wp:inline distT="0" distB="0" distL="0" distR="0" wp14:anchorId="7649BF7A" wp14:editId="0643A070">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14:paraId="1B9424FF" w14:textId="0BE0D7C6" w:rsidR="00B625A6" w:rsidRPr="00D8523A" w:rsidRDefault="00A24280" w:rsidP="00D8523A">
      <w:pPr>
        <w:wordWrap/>
        <w:jc w:val="center"/>
        <w:rPr>
          <w:sz w:val="22"/>
          <w:szCs w:val="22"/>
        </w:rPr>
      </w:pPr>
      <w:r w:rsidRPr="00A24280">
        <w:rPr>
          <w:sz w:val="22"/>
          <w:szCs w:val="22"/>
        </w:rPr>
        <w:t>Fig</w:t>
      </w:r>
      <w:r>
        <w:rPr>
          <w:sz w:val="22"/>
          <w:szCs w:val="22"/>
        </w:rPr>
        <w:t>ure</w:t>
      </w:r>
      <w:r w:rsidRPr="00A24280">
        <w:rPr>
          <w:sz w:val="22"/>
          <w:szCs w:val="22"/>
        </w:rPr>
        <w:t xml:space="preserve"> </w:t>
      </w:r>
      <w:r w:rsidR="00370B84">
        <w:rPr>
          <w:sz w:val="22"/>
          <w:szCs w:val="22"/>
        </w:rPr>
        <w:t>8</w:t>
      </w:r>
      <w:r>
        <w:rPr>
          <w:sz w:val="22"/>
          <w:szCs w:val="22"/>
        </w:rPr>
        <w:t xml:space="preserve">: </w:t>
      </w:r>
      <w:r w:rsidR="00B625A6" w:rsidRPr="00D8523A">
        <w:rPr>
          <w:sz w:val="22"/>
          <w:szCs w:val="22"/>
        </w:rPr>
        <w:t>One realization of Type 3-3 [Parallel training]</w:t>
      </w:r>
    </w:p>
    <w:p w14:paraId="1D5BF99F" w14:textId="77777777" w:rsidR="00B625A6" w:rsidRPr="00D8523A" w:rsidRDefault="00B625A6" w:rsidP="00D8523A">
      <w:pPr>
        <w:kinsoku w:val="0"/>
        <w:wordWrap/>
        <w:jc w:val="both"/>
        <w:rPr>
          <w:sz w:val="22"/>
          <w:szCs w:val="22"/>
        </w:rPr>
      </w:pPr>
    </w:p>
    <w:p w14:paraId="6C83F7F7" w14:textId="5EA7A1D3" w:rsidR="00B625A6" w:rsidRPr="00D8523A" w:rsidRDefault="00672D89" w:rsidP="00D8523A">
      <w:pPr>
        <w:kinsoku w:val="0"/>
        <w:wordWrap/>
        <w:jc w:val="both"/>
        <w:rPr>
          <w:sz w:val="22"/>
          <w:szCs w:val="22"/>
        </w:rPr>
      </w:pPr>
      <w:r w:rsidRPr="00672D89">
        <w:rPr>
          <w:sz w:val="22"/>
          <w:szCs w:val="22"/>
        </w:rPr>
        <w:t>Similarly,</w:t>
      </w:r>
      <w:r w:rsidR="00B625A6" w:rsidRPr="00D8523A">
        <w:rPr>
          <w:sz w:val="22"/>
          <w:szCs w:val="22"/>
        </w:rPr>
        <w:t xml:space="preserve"> in Type 3-2, collaborating vendors may share referenc</w:t>
      </w:r>
      <w:r w:rsidRPr="00672D89">
        <w:rPr>
          <w:sz w:val="22"/>
          <w:szCs w:val="22"/>
        </w:rPr>
        <w:t>e models. As an example, for auto-encoder</w:t>
      </w:r>
      <w:r>
        <w:rPr>
          <w:sz w:val="22"/>
          <w:szCs w:val="22"/>
        </w:rPr>
        <w:t>-</w:t>
      </w:r>
      <w:r w:rsidRPr="00672D89">
        <w:rPr>
          <w:sz w:val="22"/>
          <w:szCs w:val="22"/>
        </w:rPr>
        <w:t xml:space="preserve">based CSI compression, </w:t>
      </w:r>
      <w:r>
        <w:rPr>
          <w:sz w:val="22"/>
          <w:szCs w:val="22"/>
        </w:rPr>
        <w:t xml:space="preserve">a </w:t>
      </w:r>
      <w:r w:rsidR="00B625A6" w:rsidRPr="00D8523A">
        <w:rPr>
          <w:sz w:val="22"/>
          <w:szCs w:val="22"/>
        </w:rPr>
        <w:t xml:space="preserve">UE </w:t>
      </w:r>
      <w:r>
        <w:rPr>
          <w:sz w:val="22"/>
          <w:szCs w:val="22"/>
        </w:rPr>
        <w:t>vendor and a network vendor</w:t>
      </w:r>
      <w:r w:rsidR="00B625A6" w:rsidRPr="00D8523A">
        <w:rPr>
          <w:sz w:val="22"/>
          <w:szCs w:val="22"/>
        </w:rPr>
        <w:t xml:space="preserve"> </w:t>
      </w:r>
      <w:r>
        <w:rPr>
          <w:sz w:val="22"/>
          <w:szCs w:val="22"/>
        </w:rPr>
        <w:t xml:space="preserve">can </w:t>
      </w:r>
      <w:r w:rsidR="00B625A6" w:rsidRPr="00D8523A">
        <w:rPr>
          <w:sz w:val="22"/>
          <w:szCs w:val="22"/>
        </w:rPr>
        <w:t xml:space="preserve">provide their reference decoder and encoder models, respectively. </w:t>
      </w:r>
      <w:r>
        <w:rPr>
          <w:sz w:val="22"/>
          <w:szCs w:val="22"/>
        </w:rPr>
        <w:t>These vendors may not view t</w:t>
      </w:r>
      <w:r w:rsidR="00B625A6" w:rsidRPr="00D8523A">
        <w:rPr>
          <w:sz w:val="22"/>
          <w:szCs w:val="22"/>
        </w:rPr>
        <w:t>he</w:t>
      </w:r>
      <w:r>
        <w:rPr>
          <w:sz w:val="22"/>
          <w:szCs w:val="22"/>
        </w:rPr>
        <w:t>se</w:t>
      </w:r>
      <w:r w:rsidR="00B625A6" w:rsidRPr="00D8523A">
        <w:rPr>
          <w:sz w:val="22"/>
          <w:szCs w:val="22"/>
        </w:rPr>
        <w:t xml:space="preserve"> reference models </w:t>
      </w:r>
      <w:r w:rsidRPr="00672D89">
        <w:rPr>
          <w:sz w:val="22"/>
          <w:szCs w:val="22"/>
        </w:rPr>
        <w:t>as proprietary</w:t>
      </w:r>
      <w:r>
        <w:rPr>
          <w:sz w:val="22"/>
          <w:szCs w:val="22"/>
        </w:rPr>
        <w:t xml:space="preserve">; </w:t>
      </w:r>
      <w:r w:rsidR="00B625A6" w:rsidRPr="00D8523A">
        <w:rPr>
          <w:sz w:val="22"/>
          <w:szCs w:val="22"/>
        </w:rPr>
        <w:t xml:space="preserve">thus, </w:t>
      </w:r>
      <w:r>
        <w:rPr>
          <w:sz w:val="22"/>
          <w:szCs w:val="22"/>
        </w:rPr>
        <w:t xml:space="preserve">they </w:t>
      </w:r>
      <w:r w:rsidR="00B625A6" w:rsidRPr="00D8523A">
        <w:rPr>
          <w:sz w:val="22"/>
          <w:szCs w:val="22"/>
        </w:rPr>
        <w:t xml:space="preserve">can be shared with other vendors. Finally, </w:t>
      </w:r>
      <w:r>
        <w:rPr>
          <w:sz w:val="22"/>
          <w:szCs w:val="22"/>
        </w:rPr>
        <w:t>these</w:t>
      </w:r>
      <w:r w:rsidR="00B625A6" w:rsidRPr="00D8523A">
        <w:rPr>
          <w:sz w:val="22"/>
          <w:szCs w:val="22"/>
        </w:rPr>
        <w:t xml:space="preserve">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w:t>
      </w:r>
      <w:r>
        <w:rPr>
          <w:sz w:val="22"/>
          <w:szCs w:val="22"/>
        </w:rPr>
        <w:t xml:space="preserve">respective </w:t>
      </w:r>
      <w:r w:rsidR="00B625A6" w:rsidRPr="00D8523A">
        <w:rPr>
          <w:sz w:val="22"/>
          <w:szCs w:val="22"/>
        </w:rPr>
        <w:t xml:space="preserve">proprietary models to match, they </w:t>
      </w:r>
      <w:r>
        <w:rPr>
          <w:sz w:val="22"/>
          <w:szCs w:val="22"/>
        </w:rPr>
        <w:t>may need</w:t>
      </w:r>
      <w:r w:rsidR="00B625A6" w:rsidRPr="00D8523A">
        <w:rPr>
          <w:sz w:val="22"/>
          <w:szCs w:val="22"/>
        </w:rPr>
        <w:t xml:space="preserve"> to b</w:t>
      </w:r>
      <w:r w:rsidRPr="00672D89">
        <w:rPr>
          <w:sz w:val="22"/>
          <w:szCs w:val="22"/>
        </w:rPr>
        <w:t>e trained with the same datase</w:t>
      </w:r>
      <w:r>
        <w:rPr>
          <w:sz w:val="22"/>
          <w:szCs w:val="22"/>
        </w:rPr>
        <w:t>t (</w:t>
      </w:r>
      <w:r w:rsidR="00B625A6" w:rsidRPr="00D8523A">
        <w:rPr>
          <w:sz w:val="22"/>
          <w:szCs w:val="22"/>
        </w:rPr>
        <w:t xml:space="preserve">or, at least, </w:t>
      </w:r>
      <w:r>
        <w:rPr>
          <w:sz w:val="22"/>
          <w:szCs w:val="22"/>
        </w:rPr>
        <w:t>datasets that are</w:t>
      </w:r>
      <w:r w:rsidR="00B625A6" w:rsidRPr="00D8523A">
        <w:rPr>
          <w:sz w:val="22"/>
          <w:szCs w:val="22"/>
        </w:rPr>
        <w:t xml:space="preserve"> </w:t>
      </w:r>
      <w:r>
        <w:rPr>
          <w:sz w:val="22"/>
          <w:szCs w:val="22"/>
        </w:rPr>
        <w:t>identically distributed)</w:t>
      </w:r>
      <w:r w:rsidR="00B625A6" w:rsidRPr="00D8523A">
        <w:rPr>
          <w:sz w:val="22"/>
          <w:szCs w:val="22"/>
        </w:rPr>
        <w:t xml:space="preserve">. </w:t>
      </w:r>
      <w:r w:rsidR="00B97645">
        <w:rPr>
          <w:sz w:val="22"/>
          <w:szCs w:val="22"/>
        </w:rPr>
        <w:t>If the respective</w:t>
      </w:r>
      <w:r w:rsidR="00B625A6" w:rsidRPr="00D8523A">
        <w:rPr>
          <w:sz w:val="22"/>
          <w:szCs w:val="22"/>
        </w:rPr>
        <w:t xml:space="preserve"> proprietary models </w:t>
      </w:r>
      <w:r w:rsidR="00B97645">
        <w:rPr>
          <w:sz w:val="22"/>
          <w:szCs w:val="22"/>
        </w:rPr>
        <w:t>can generalize</w:t>
      </w:r>
      <w:r w:rsidR="00B625A6" w:rsidRPr="00D8523A">
        <w:rPr>
          <w:sz w:val="22"/>
          <w:szCs w:val="22"/>
        </w:rPr>
        <w:t xml:space="preserve"> across different datasets (e.g., </w:t>
      </w:r>
      <w:r w:rsidR="00B97645">
        <w:rPr>
          <w:sz w:val="22"/>
          <w:szCs w:val="22"/>
        </w:rPr>
        <w:t>datasets with similar distributions</w:t>
      </w:r>
      <w:r w:rsidR="00B625A6" w:rsidRPr="00D8523A">
        <w:rPr>
          <w:sz w:val="22"/>
          <w:szCs w:val="22"/>
        </w:rPr>
        <w:t xml:space="preserve">), they </w:t>
      </w:r>
      <w:r w:rsidR="00B97645">
        <w:rPr>
          <w:sz w:val="22"/>
          <w:szCs w:val="22"/>
        </w:rPr>
        <w:t>can</w:t>
      </w:r>
      <w:r w:rsidR="00B625A6" w:rsidRPr="00D8523A">
        <w:rPr>
          <w:sz w:val="22"/>
          <w:szCs w:val="22"/>
        </w:rPr>
        <w:t xml:space="preserve"> be trained with </w:t>
      </w:r>
      <w:r w:rsidR="00B97645">
        <w:rPr>
          <w:sz w:val="22"/>
          <w:szCs w:val="22"/>
        </w:rPr>
        <w:t>datasets that are similarly distributed</w:t>
      </w:r>
      <w:r w:rsidR="00B625A6" w:rsidRPr="00D8523A">
        <w:rPr>
          <w:sz w:val="22"/>
          <w:szCs w:val="22"/>
        </w:rPr>
        <w:t xml:space="preserve">. </w:t>
      </w:r>
      <w:r w:rsidR="00B97645">
        <w:rPr>
          <w:sz w:val="22"/>
          <w:szCs w:val="22"/>
        </w:rPr>
        <w:t>Thus</w:t>
      </w:r>
      <w:r w:rsidR="00B625A6" w:rsidRPr="00D8523A">
        <w:rPr>
          <w:sz w:val="22"/>
          <w:szCs w:val="22"/>
        </w:rPr>
        <w:t xml:space="preserve">, </w:t>
      </w:r>
      <w:r w:rsidR="00B97645">
        <w:rPr>
          <w:sz w:val="22"/>
          <w:szCs w:val="22"/>
        </w:rPr>
        <w:t>these</w:t>
      </w:r>
      <w:r w:rsidR="00B625A6" w:rsidRPr="00D8523A">
        <w:rPr>
          <w:sz w:val="22"/>
          <w:szCs w:val="22"/>
        </w:rPr>
        <w:t xml:space="preserve"> vendors have to share information (metadata) on</w:t>
      </w:r>
      <w:r w:rsidR="00B97645">
        <w:rPr>
          <w:sz w:val="22"/>
          <w:szCs w:val="22"/>
        </w:rPr>
        <w:t xml:space="preserve"> these </w:t>
      </w:r>
      <w:r w:rsidR="00B625A6" w:rsidRPr="00D8523A">
        <w:rPr>
          <w:sz w:val="22"/>
          <w:szCs w:val="22"/>
        </w:rPr>
        <w:t>training dataset</w:t>
      </w:r>
      <w:r w:rsidR="00B97645">
        <w:rPr>
          <w:sz w:val="22"/>
          <w:szCs w:val="22"/>
        </w:rPr>
        <w:t>s</w:t>
      </w:r>
      <w:r w:rsidR="00B625A6" w:rsidRPr="00D8523A">
        <w:rPr>
          <w:sz w:val="22"/>
          <w:szCs w:val="22"/>
        </w:rPr>
        <w:t xml:space="preserve">. Otherwise, if </w:t>
      </w:r>
      <w:r w:rsidR="00B97645">
        <w:rPr>
          <w:sz w:val="22"/>
          <w:szCs w:val="22"/>
        </w:rPr>
        <w:t>these vendors use mismatched training datasets</w:t>
      </w:r>
      <w:r w:rsidR="00B625A6" w:rsidRPr="00D8523A">
        <w:rPr>
          <w:sz w:val="22"/>
          <w:szCs w:val="22"/>
        </w:rPr>
        <w:t xml:space="preserve">, </w:t>
      </w:r>
      <w:r w:rsidR="00B97645">
        <w:rPr>
          <w:sz w:val="22"/>
          <w:szCs w:val="22"/>
        </w:rPr>
        <w:t xml:space="preserve">they may experience </w:t>
      </w:r>
      <w:r w:rsidR="00B97645" w:rsidRPr="00B97645">
        <w:rPr>
          <w:sz w:val="22"/>
          <w:szCs w:val="22"/>
        </w:rPr>
        <w:t>performance degradation.</w:t>
      </w:r>
    </w:p>
    <w:p w14:paraId="1DCCA935" w14:textId="77777777" w:rsidR="00B625A6" w:rsidRPr="00D8523A" w:rsidRDefault="00B625A6" w:rsidP="00D8523A">
      <w:pPr>
        <w:kinsoku w:val="0"/>
        <w:wordWrap/>
        <w:jc w:val="both"/>
        <w:rPr>
          <w:sz w:val="22"/>
          <w:szCs w:val="22"/>
        </w:rPr>
      </w:pPr>
    </w:p>
    <w:p w14:paraId="4F840E13" w14:textId="567EC7C4" w:rsidR="00B625A6" w:rsidRPr="00D8523A" w:rsidRDefault="00B625A6" w:rsidP="00D8523A">
      <w:pPr>
        <w:kinsoku w:val="0"/>
        <w:wordWrap/>
        <w:jc w:val="both"/>
        <w:rPr>
          <w:sz w:val="22"/>
          <w:szCs w:val="22"/>
        </w:rPr>
      </w:pPr>
      <w:r w:rsidRPr="00D8523A">
        <w:rPr>
          <w:sz w:val="22"/>
          <w:szCs w:val="22"/>
        </w:rPr>
        <w:t xml:space="preserve">Finally, </w:t>
      </w:r>
      <w:r w:rsidR="005128F8">
        <w:rPr>
          <w:sz w:val="22"/>
          <w:szCs w:val="22"/>
        </w:rPr>
        <w:t>in</w:t>
      </w:r>
      <w:r w:rsidRPr="00D8523A">
        <w:rPr>
          <w:sz w:val="22"/>
          <w:szCs w:val="22"/>
        </w:rPr>
        <w:t xml:space="preserve"> Type 3-3, </w:t>
      </w:r>
      <w:r w:rsidR="005128F8">
        <w:rPr>
          <w:sz w:val="22"/>
          <w:szCs w:val="22"/>
        </w:rPr>
        <w:t>collaborating</w:t>
      </w:r>
      <w:r w:rsidRPr="00D8523A">
        <w:rPr>
          <w:sz w:val="22"/>
          <w:szCs w:val="22"/>
        </w:rPr>
        <w:t xml:space="preserve"> vendors </w:t>
      </w:r>
      <w:r w:rsidR="005128F8">
        <w:rPr>
          <w:sz w:val="22"/>
          <w:szCs w:val="22"/>
        </w:rPr>
        <w:t xml:space="preserve">may </w:t>
      </w:r>
      <w:r w:rsidRPr="00D8523A">
        <w:rPr>
          <w:sz w:val="22"/>
          <w:szCs w:val="22"/>
        </w:rPr>
        <w:t xml:space="preserve">independently train their respective models </w:t>
      </w:r>
      <w:r w:rsidR="005128F8">
        <w:rPr>
          <w:sz w:val="22"/>
          <w:szCs w:val="22"/>
        </w:rPr>
        <w:t>according to a common</w:t>
      </w:r>
      <w:r w:rsidRPr="00D8523A">
        <w:rPr>
          <w:sz w:val="22"/>
          <w:szCs w:val="22"/>
        </w:rPr>
        <w:t xml:space="preserve"> structure in the latent space. </w:t>
      </w:r>
      <w:r w:rsidR="005128F8">
        <w:rPr>
          <w:sz w:val="22"/>
          <w:szCs w:val="22"/>
        </w:rPr>
        <w:t>For example, these</w:t>
      </w:r>
      <w:r w:rsidRPr="00D8523A">
        <w:rPr>
          <w:sz w:val="22"/>
          <w:szCs w:val="22"/>
        </w:rPr>
        <w:t xml:space="preserve"> vendors may agree </w:t>
      </w:r>
      <w:r w:rsidR="005128F8">
        <w:rPr>
          <w:sz w:val="22"/>
          <w:szCs w:val="22"/>
        </w:rPr>
        <w:t>to use a</w:t>
      </w:r>
      <w:r w:rsidRPr="00D8523A">
        <w:rPr>
          <w:sz w:val="22"/>
          <w:szCs w:val="22"/>
        </w:rPr>
        <w:t xml:space="preserve"> reference dataset to guide (among </w:t>
      </w:r>
      <w:r w:rsidR="005128F8">
        <w:rPr>
          <w:sz w:val="22"/>
          <w:szCs w:val="22"/>
        </w:rPr>
        <w:t xml:space="preserve">various </w:t>
      </w:r>
      <w:r w:rsidRPr="00D8523A">
        <w:rPr>
          <w:sz w:val="22"/>
          <w:szCs w:val="22"/>
        </w:rPr>
        <w:t xml:space="preserve">proprietary </w:t>
      </w:r>
      <w:r w:rsidR="00672D89" w:rsidRPr="00672D89">
        <w:rPr>
          <w:sz w:val="22"/>
          <w:szCs w:val="22"/>
        </w:rPr>
        <w:t>implementations) the</w:t>
      </w:r>
      <w:r w:rsidRPr="00D8523A">
        <w:rPr>
          <w:sz w:val="22"/>
          <w:szCs w:val="22"/>
        </w:rPr>
        <w:t xml:space="preserve"> mapping of the input space, V, to the latent space, c. </w:t>
      </w:r>
      <w:r w:rsidR="005128F8">
        <w:rPr>
          <w:sz w:val="22"/>
          <w:szCs w:val="22"/>
        </w:rPr>
        <w:t>They may then</w:t>
      </w:r>
      <w:r w:rsidRPr="00D8523A">
        <w:rPr>
          <w:sz w:val="22"/>
          <w:szCs w:val="22"/>
        </w:rPr>
        <w:t xml:space="preserve"> agree </w:t>
      </w:r>
      <w:r w:rsidR="005128F8" w:rsidRPr="005128F8">
        <w:rPr>
          <w:sz w:val="22"/>
          <w:szCs w:val="22"/>
        </w:rPr>
        <w:t>on a general mapping principle</w:t>
      </w:r>
      <w:r w:rsidR="005128F8">
        <w:rPr>
          <w:sz w:val="22"/>
          <w:szCs w:val="22"/>
        </w:rPr>
        <w:t xml:space="preserve"> (e.g. </w:t>
      </w:r>
      <w:r w:rsidRPr="00D8523A">
        <w:rPr>
          <w:sz w:val="22"/>
          <w:szCs w:val="22"/>
        </w:rPr>
        <w:t>conserving distance</w:t>
      </w:r>
      <w:r w:rsidR="005128F8">
        <w:rPr>
          <w:sz w:val="22"/>
          <w:szCs w:val="22"/>
        </w:rPr>
        <w:t>s</w:t>
      </w:r>
      <w:r w:rsidRPr="00D8523A">
        <w:rPr>
          <w:sz w:val="22"/>
          <w:szCs w:val="22"/>
        </w:rPr>
        <w:t xml:space="preserve"> in the input and latent space</w:t>
      </w:r>
      <w:r w:rsidR="005128F8">
        <w:rPr>
          <w:sz w:val="22"/>
          <w:szCs w:val="22"/>
        </w:rPr>
        <w:t>s; that</w:t>
      </w:r>
      <w:r w:rsidRPr="00D8523A">
        <w:rPr>
          <w:sz w:val="22"/>
          <w:szCs w:val="22"/>
        </w:rPr>
        <w:t xml:space="preserve"> may require an agreement on how to measure distance in </w:t>
      </w:r>
      <w:r w:rsidR="005128F8">
        <w:rPr>
          <w:sz w:val="22"/>
          <w:szCs w:val="22"/>
        </w:rPr>
        <w:t>those</w:t>
      </w:r>
      <w:r w:rsidRPr="00D8523A">
        <w:rPr>
          <w:sz w:val="22"/>
          <w:szCs w:val="22"/>
        </w:rPr>
        <w:t xml:space="preserve"> spaces</w:t>
      </w:r>
      <w:r w:rsidR="005128F8">
        <w:rPr>
          <w:sz w:val="22"/>
          <w:szCs w:val="22"/>
        </w:rPr>
        <w:t>)</w:t>
      </w:r>
      <w:r w:rsidRPr="00D8523A">
        <w:rPr>
          <w:sz w:val="22"/>
          <w:szCs w:val="22"/>
        </w:rPr>
        <w:t xml:space="preserve">. Finally, </w:t>
      </w:r>
      <w:r w:rsidR="005128F8">
        <w:rPr>
          <w:sz w:val="22"/>
          <w:szCs w:val="22"/>
        </w:rPr>
        <w:t>these vendors</w:t>
      </w:r>
      <w:r w:rsidRPr="00D8523A">
        <w:rPr>
          <w:sz w:val="22"/>
          <w:szCs w:val="22"/>
        </w:rPr>
        <w:t xml:space="preserve"> can </w:t>
      </w:r>
      <w:r w:rsidR="005128F8">
        <w:rPr>
          <w:sz w:val="22"/>
          <w:szCs w:val="22"/>
        </w:rPr>
        <w:t xml:space="preserve">separately </w:t>
      </w:r>
      <w:r w:rsidRPr="00D8523A">
        <w:rPr>
          <w:sz w:val="22"/>
          <w:szCs w:val="22"/>
        </w:rPr>
        <w:t>train their respective model</w:t>
      </w:r>
      <w:r w:rsidR="005128F8">
        <w:rPr>
          <w:sz w:val="22"/>
          <w:szCs w:val="22"/>
        </w:rPr>
        <w:t>s</w:t>
      </w:r>
      <w:r w:rsidRPr="00D8523A">
        <w:rPr>
          <w:sz w:val="22"/>
          <w:szCs w:val="22"/>
        </w:rPr>
        <w:t xml:space="preserve"> based on the agreed reference datasets and </w:t>
      </w:r>
      <w:r w:rsidR="005128F8">
        <w:rPr>
          <w:sz w:val="22"/>
          <w:szCs w:val="22"/>
        </w:rPr>
        <w:t>general mapping principle</w:t>
      </w:r>
      <w:r w:rsidRPr="00D8523A">
        <w:rPr>
          <w:sz w:val="22"/>
          <w:szCs w:val="22"/>
        </w:rPr>
        <w:t xml:space="preserve">.  However, the feasibility and performance of </w:t>
      </w:r>
      <w:r w:rsidR="005128F8">
        <w:rPr>
          <w:sz w:val="22"/>
          <w:szCs w:val="22"/>
        </w:rPr>
        <w:t>this approach has not been</w:t>
      </w:r>
      <w:r w:rsidR="005128F8" w:rsidRPr="005128F8">
        <w:rPr>
          <w:sz w:val="22"/>
          <w:szCs w:val="22"/>
        </w:rPr>
        <w:t xml:space="preserve"> </w:t>
      </w:r>
      <w:r w:rsidRPr="00D8523A">
        <w:rPr>
          <w:sz w:val="22"/>
          <w:szCs w:val="22"/>
        </w:rPr>
        <w:t>studied.</w:t>
      </w:r>
    </w:p>
    <w:p w14:paraId="181CD51B" w14:textId="77777777" w:rsidR="00B625A6" w:rsidRPr="00D8523A" w:rsidRDefault="00B625A6" w:rsidP="00D8523A">
      <w:pPr>
        <w:kinsoku w:val="0"/>
        <w:wordWrap/>
        <w:jc w:val="both"/>
        <w:rPr>
          <w:sz w:val="22"/>
          <w:szCs w:val="22"/>
        </w:rPr>
      </w:pPr>
    </w:p>
    <w:p w14:paraId="25283D5C" w14:textId="3B8CDF62" w:rsidR="00B625A6" w:rsidRPr="00D8523A" w:rsidRDefault="00B625A6" w:rsidP="00D8523A">
      <w:pPr>
        <w:kinsoku w:val="0"/>
        <w:wordWrap/>
        <w:jc w:val="both"/>
        <w:rPr>
          <w:sz w:val="22"/>
          <w:szCs w:val="22"/>
        </w:rPr>
      </w:pPr>
      <w:r w:rsidRPr="00D8523A">
        <w:rPr>
          <w:sz w:val="22"/>
          <w:szCs w:val="22"/>
        </w:rPr>
        <w:t xml:space="preserve">In order to mitigate the aforementioned scalability issue in model development for Type 3, training inputs/aspects that are shared by the collaborating vendors </w:t>
      </w:r>
      <w:r w:rsidR="007F6BA3">
        <w:rPr>
          <w:sz w:val="22"/>
          <w:szCs w:val="22"/>
        </w:rPr>
        <w:t xml:space="preserve">(e.g. </w:t>
      </w:r>
      <w:r w:rsidR="007F6BA3" w:rsidRPr="0083047E">
        <w:rPr>
          <w:sz w:val="22"/>
          <w:szCs w:val="22"/>
        </w:rPr>
        <w:t>reference datasets, reference models, mapping principles</w:t>
      </w:r>
      <w:r w:rsidR="007F6BA3">
        <w:rPr>
          <w:sz w:val="22"/>
          <w:szCs w:val="22"/>
        </w:rPr>
        <w:t xml:space="preserve">) </w:t>
      </w:r>
      <w:r w:rsidRPr="00D8523A">
        <w:rPr>
          <w:sz w:val="22"/>
          <w:szCs w:val="22"/>
        </w:rPr>
        <w:t>can be standardized</w:t>
      </w:r>
      <w:r w:rsidR="007F6BA3" w:rsidRPr="007F6BA3">
        <w:rPr>
          <w:sz w:val="22"/>
          <w:szCs w:val="22"/>
        </w:rPr>
        <w:t>.</w:t>
      </w:r>
    </w:p>
    <w:p w14:paraId="13C6B004" w14:textId="77777777" w:rsidR="00B625A6" w:rsidRPr="00D8523A" w:rsidRDefault="00B625A6" w:rsidP="00297C0B">
      <w:pPr>
        <w:wordWrap/>
        <w:rPr>
          <w:sz w:val="22"/>
          <w:szCs w:val="22"/>
        </w:rPr>
      </w:pPr>
    </w:p>
    <w:p w14:paraId="485B48C4" w14:textId="766026BD" w:rsidR="00B625A6" w:rsidRPr="00D8523A" w:rsidRDefault="00B625A6" w:rsidP="00297C0B">
      <w:pPr>
        <w:wordWrap/>
        <w:jc w:val="both"/>
        <w:rPr>
          <w:sz w:val="22"/>
          <w:szCs w:val="22"/>
        </w:rPr>
      </w:pPr>
      <w:r w:rsidRPr="00D8523A">
        <w:rPr>
          <w:sz w:val="22"/>
          <w:szCs w:val="22"/>
        </w:rPr>
        <w:t xml:space="preserve">For </w:t>
      </w:r>
      <w:r w:rsidR="005738D1">
        <w:rPr>
          <w:sz w:val="22"/>
          <w:szCs w:val="22"/>
        </w:rPr>
        <w:t>these two-sided model development</w:t>
      </w:r>
      <w:r w:rsidR="005738D1" w:rsidRPr="005738D1">
        <w:rPr>
          <w:sz w:val="22"/>
          <w:szCs w:val="22"/>
        </w:rPr>
        <w:t xml:space="preserve"> approaches, </w:t>
      </w:r>
      <w:r w:rsidRPr="00D8523A">
        <w:rPr>
          <w:sz w:val="22"/>
          <w:szCs w:val="22"/>
        </w:rPr>
        <w:t xml:space="preserve">models are </w:t>
      </w:r>
      <w:r w:rsidR="005738D1" w:rsidRPr="005738D1">
        <w:rPr>
          <w:sz w:val="22"/>
          <w:szCs w:val="22"/>
        </w:rPr>
        <w:t xml:space="preserve">assumed to be pre-stored in </w:t>
      </w:r>
      <w:r w:rsidRPr="00D8523A">
        <w:rPr>
          <w:sz w:val="22"/>
          <w:szCs w:val="22"/>
        </w:rPr>
        <w:t xml:space="preserve">hardware. </w:t>
      </w:r>
      <w:r w:rsidR="005738D1">
        <w:rPr>
          <w:sz w:val="22"/>
          <w:szCs w:val="22"/>
        </w:rPr>
        <w:t xml:space="preserve">These </w:t>
      </w:r>
      <w:r w:rsidR="005738D1">
        <w:rPr>
          <w:sz w:val="22"/>
          <w:szCs w:val="22"/>
        </w:rPr>
        <w:lastRenderedPageBreak/>
        <w:t xml:space="preserve">models </w:t>
      </w:r>
      <w:r w:rsidRPr="00D8523A">
        <w:rPr>
          <w:sz w:val="22"/>
          <w:szCs w:val="22"/>
        </w:rPr>
        <w:t>cannot be updated or fine-tuned for different scenarios</w:t>
      </w:r>
      <w:r w:rsidR="005738D1">
        <w:rPr>
          <w:sz w:val="22"/>
          <w:szCs w:val="22"/>
        </w:rPr>
        <w:t xml:space="preserve"> if model transfer does not occur</w:t>
      </w:r>
      <w:r w:rsidRPr="00D8523A">
        <w:rPr>
          <w:sz w:val="22"/>
          <w:szCs w:val="22"/>
        </w:rPr>
        <w:t xml:space="preserve">. Therefore, the generalization performance </w:t>
      </w:r>
      <w:r w:rsidR="005738D1">
        <w:rPr>
          <w:sz w:val="22"/>
          <w:szCs w:val="22"/>
        </w:rPr>
        <w:t xml:space="preserve">of these approaches </w:t>
      </w:r>
      <w:r w:rsidRPr="00D8523A">
        <w:rPr>
          <w:sz w:val="22"/>
          <w:szCs w:val="22"/>
        </w:rPr>
        <w:t xml:space="preserve">needs to be carefully evaluated. </w:t>
      </w:r>
    </w:p>
    <w:p w14:paraId="70D2DC5C" w14:textId="2C492367" w:rsidR="00B625A6" w:rsidRPr="00D8523A" w:rsidRDefault="00B625A6" w:rsidP="00D8523A">
      <w:pPr>
        <w:wordWrap/>
        <w:rPr>
          <w:sz w:val="22"/>
          <w:szCs w:val="22"/>
        </w:rPr>
      </w:pPr>
    </w:p>
    <w:p w14:paraId="645C9B2C" w14:textId="0D92BF4D" w:rsidR="00B625A6" w:rsidRPr="00D8523A" w:rsidRDefault="00B625A6" w:rsidP="00D8523A">
      <w:pPr>
        <w:wordWrap/>
        <w:jc w:val="center"/>
        <w:rPr>
          <w:sz w:val="22"/>
          <w:szCs w:val="22"/>
        </w:rPr>
      </w:pPr>
      <w:r w:rsidRPr="00D8523A">
        <w:rPr>
          <w:sz w:val="22"/>
          <w:szCs w:val="22"/>
        </w:rPr>
        <w:t xml:space="preserve">Table 4: Challenges for </w:t>
      </w:r>
      <w:r w:rsidR="00B268FF">
        <w:rPr>
          <w:sz w:val="22"/>
          <w:szCs w:val="22"/>
        </w:rPr>
        <w:t>two-sided model development approaches</w:t>
      </w:r>
      <w:r w:rsidRPr="00D8523A">
        <w:rPr>
          <w:sz w:val="22"/>
          <w:szCs w:val="22"/>
        </w:rPr>
        <w:t xml:space="preserve">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583"/>
        <w:gridCol w:w="2279"/>
        <w:gridCol w:w="1712"/>
        <w:gridCol w:w="1926"/>
        <w:gridCol w:w="3129"/>
      </w:tblGrid>
      <w:tr w:rsidR="00B625A6" w:rsidRPr="00D8523A" w14:paraId="01C2542A" w14:textId="77777777" w:rsidTr="005D16F2">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FB9DA99" w14:textId="77777777" w:rsidR="00B625A6" w:rsidRPr="00C14685" w:rsidRDefault="00B625A6" w:rsidP="00297C0B">
            <w:pPr>
              <w:wordWrap/>
              <w:jc w:val="center"/>
              <w:rPr>
                <w:b/>
                <w:bCs/>
                <w:color w:val="000000"/>
                <w:kern w:val="24"/>
              </w:rPr>
            </w:pPr>
            <w:r w:rsidRPr="00C14685">
              <w:rPr>
                <w:b/>
                <w:bCs/>
                <w:color w:val="000000"/>
                <w:kern w:val="24"/>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80403D6" w14:textId="77777777" w:rsidR="00B625A6" w:rsidRPr="00C14685" w:rsidRDefault="00B625A6" w:rsidP="00297C0B">
            <w:pPr>
              <w:wordWrap/>
              <w:jc w:val="center"/>
              <w:rPr>
                <w:b/>
                <w:bCs/>
                <w:color w:val="000000"/>
                <w:kern w:val="24"/>
              </w:rPr>
            </w:pPr>
            <w:r w:rsidRPr="00C14685">
              <w:rPr>
                <w:b/>
                <w:bCs/>
                <w:color w:val="000000"/>
                <w:kern w:val="24"/>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14:paraId="3D1403EE" w14:textId="560DF5A8" w:rsidR="00B625A6" w:rsidRPr="00C14685" w:rsidRDefault="00B625A6" w:rsidP="00297C0B">
            <w:pPr>
              <w:wordWrap/>
              <w:jc w:val="center"/>
              <w:rPr>
                <w:b/>
                <w:bCs/>
                <w:color w:val="000000"/>
                <w:kern w:val="24"/>
              </w:rPr>
            </w:pPr>
            <w:r w:rsidRPr="00C14685">
              <w:rPr>
                <w:b/>
                <w:bCs/>
                <w:color w:val="000000"/>
                <w:kern w:val="24"/>
              </w:rPr>
              <w:t>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3E79D79" w14:textId="77777777" w:rsidR="00B625A6" w:rsidRPr="00C14685" w:rsidRDefault="00B625A6" w:rsidP="00297C0B">
            <w:pPr>
              <w:wordWrap/>
              <w:jc w:val="center"/>
              <w:rPr>
                <w:b/>
                <w:bCs/>
                <w:color w:val="000000"/>
                <w:kern w:val="24"/>
              </w:rPr>
            </w:pPr>
            <w:r w:rsidRPr="00C14685">
              <w:rPr>
                <w:b/>
                <w:bCs/>
                <w:color w:val="000000"/>
                <w:kern w:val="24"/>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279106E5" w14:textId="70960638" w:rsidR="00B625A6" w:rsidRPr="00C14685" w:rsidRDefault="00B625A6" w:rsidP="00297C0B">
            <w:pPr>
              <w:wordWrap/>
              <w:jc w:val="center"/>
              <w:rPr>
                <w:b/>
                <w:bCs/>
                <w:color w:val="000000"/>
                <w:kern w:val="24"/>
              </w:rPr>
            </w:pPr>
            <w:r w:rsidRPr="00C14685">
              <w:rPr>
                <w:b/>
                <w:bCs/>
                <w:color w:val="000000"/>
                <w:kern w:val="24"/>
              </w:rPr>
              <w:t>Challenges</w:t>
            </w:r>
          </w:p>
        </w:tc>
      </w:tr>
      <w:tr w:rsidR="00B625A6" w:rsidRPr="00D8523A" w14:paraId="345F2D1D"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381FD" w14:textId="77777777" w:rsidR="00B625A6" w:rsidRPr="00C14685" w:rsidRDefault="00B625A6" w:rsidP="00297C0B">
            <w:pPr>
              <w:wordWrap/>
              <w:jc w:val="center"/>
              <w:rPr>
                <w:bCs/>
                <w:color w:val="000000"/>
                <w:kern w:val="24"/>
              </w:rPr>
            </w:pPr>
            <w:r w:rsidRPr="00C14685">
              <w:rPr>
                <w:bCs/>
                <w:color w:val="000000"/>
                <w:kern w:val="24"/>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E7944" w14:textId="7A35C68B" w:rsidR="00B625A6" w:rsidRPr="00C14685" w:rsidRDefault="00483C0A" w:rsidP="00297C0B">
            <w:pPr>
              <w:wordWrap/>
              <w:jc w:val="center"/>
              <w:rPr>
                <w:bCs/>
                <w:color w:val="000000"/>
                <w:kern w:val="24"/>
              </w:rPr>
            </w:pPr>
            <w:r w:rsidRPr="00C14685">
              <w:rPr>
                <w:bCs/>
                <w:color w:val="000000"/>
                <w:kern w:val="24"/>
              </w:rPr>
              <w:t>Type 2 via gradient value</w:t>
            </w:r>
            <w:r w:rsidR="00B625A6" w:rsidRPr="00C14685">
              <w:rPr>
                <w:bCs/>
                <w:color w:val="000000"/>
                <w:kern w:val="24"/>
              </w:rPr>
              <w:t xml:space="preserve"> sharing</w:t>
            </w:r>
          </w:p>
        </w:tc>
        <w:tc>
          <w:tcPr>
            <w:tcW w:w="1712" w:type="dxa"/>
            <w:tcBorders>
              <w:top w:val="single" w:sz="8" w:space="0" w:color="000000"/>
              <w:left w:val="single" w:sz="8" w:space="0" w:color="000000"/>
              <w:bottom w:val="single" w:sz="8" w:space="0" w:color="000000"/>
              <w:right w:val="single" w:sz="8" w:space="0" w:color="000000"/>
            </w:tcBorders>
          </w:tcPr>
          <w:p w14:paraId="1FBEF295" w14:textId="3CDC6088" w:rsidR="00B625A6" w:rsidRPr="00C14685" w:rsidRDefault="00B625A6" w:rsidP="00297C0B">
            <w:pPr>
              <w:wordWrap/>
              <w:jc w:val="center"/>
              <w:rPr>
                <w:bCs/>
                <w:color w:val="000000"/>
                <w:kern w:val="24"/>
              </w:rPr>
            </w:pPr>
            <w:r w:rsidRPr="00C14685">
              <w:rPr>
                <w:bCs/>
                <w:color w:val="000000"/>
                <w:kern w:val="24"/>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6CFF8A"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Training dataset </w:t>
            </w:r>
          </w:p>
          <w:p w14:paraId="1F9440EE"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Inference output</w:t>
            </w:r>
          </w:p>
          <w:p w14:paraId="158B9E3D"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425158"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Scalability </w:t>
            </w:r>
          </w:p>
          <w:p w14:paraId="133765E1"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Overhead for online development (dataset sharing and gradient values sharing)</w:t>
            </w:r>
          </w:p>
          <w:p w14:paraId="4F4C1219"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Not aligned with 3GPP’s philosophy of open development </w:t>
            </w:r>
          </w:p>
        </w:tc>
      </w:tr>
      <w:tr w:rsidR="00B625A6" w:rsidRPr="00297C0B" w14:paraId="07372292"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5277D1" w14:textId="77777777" w:rsidR="00B625A6" w:rsidRPr="00C14685" w:rsidRDefault="00B625A6" w:rsidP="00297C0B">
            <w:pPr>
              <w:wordWrap/>
              <w:jc w:val="center"/>
              <w:rPr>
                <w:bCs/>
                <w:color w:val="000000"/>
                <w:kern w:val="24"/>
              </w:rPr>
            </w:pPr>
            <w:r w:rsidRPr="00C14685">
              <w:rPr>
                <w:bCs/>
                <w:color w:val="000000"/>
                <w:kern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CB754C" w14:textId="77777777" w:rsidR="00B625A6" w:rsidRPr="00C14685" w:rsidRDefault="00B625A6" w:rsidP="00297C0B">
            <w:pPr>
              <w:wordWrap/>
              <w:jc w:val="center"/>
              <w:rPr>
                <w:bCs/>
                <w:color w:val="000000"/>
                <w:kern w:val="24"/>
              </w:rPr>
            </w:pPr>
            <w:r w:rsidRPr="00C14685">
              <w:rPr>
                <w:bCs/>
                <w:color w:val="000000"/>
                <w:kern w:val="24"/>
              </w:rPr>
              <w:t>Type 3-1 via labeled-data sharing  [Sequential]</w:t>
            </w:r>
          </w:p>
        </w:tc>
        <w:tc>
          <w:tcPr>
            <w:tcW w:w="1712" w:type="dxa"/>
            <w:tcBorders>
              <w:top w:val="single" w:sz="8" w:space="0" w:color="000000"/>
              <w:left w:val="single" w:sz="8" w:space="0" w:color="000000"/>
              <w:bottom w:val="single" w:sz="8" w:space="0" w:color="000000"/>
              <w:right w:val="single" w:sz="8" w:space="0" w:color="000000"/>
            </w:tcBorders>
          </w:tcPr>
          <w:p w14:paraId="485FE5C9" w14:textId="0178CA10" w:rsidR="00B625A6" w:rsidRPr="00C14685" w:rsidRDefault="00B625A6" w:rsidP="00297C0B">
            <w:pPr>
              <w:wordWrap/>
              <w:jc w:val="center"/>
              <w:rPr>
                <w:bCs/>
                <w:color w:val="000000"/>
                <w:kern w:val="24"/>
              </w:rPr>
            </w:pPr>
            <w:r w:rsidRPr="00C14685">
              <w:rPr>
                <w:bCs/>
                <w:color w:val="000000"/>
                <w:kern w:val="24"/>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024C4" w14:textId="02EDF870"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Labeled training dataset</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1F464D"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Scalability </w:t>
            </w:r>
          </w:p>
          <w:p w14:paraId="23D8BC4F"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Overhead for online development (dataset sharing and reference model sharing)</w:t>
            </w:r>
          </w:p>
          <w:p w14:paraId="4CBCEF5A"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Not aligned with 3GPP’s philosophy of open development</w:t>
            </w:r>
          </w:p>
        </w:tc>
      </w:tr>
      <w:tr w:rsidR="00B625A6" w:rsidRPr="00D8523A" w14:paraId="5E80AC5B"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35EA77" w14:textId="77777777" w:rsidR="00B625A6" w:rsidRPr="00C14685" w:rsidRDefault="00B625A6" w:rsidP="00297C0B">
            <w:pPr>
              <w:wordWrap/>
              <w:jc w:val="center"/>
              <w:rPr>
                <w:bCs/>
                <w:color w:val="000000"/>
                <w:kern w:val="24"/>
              </w:rPr>
            </w:pPr>
            <w:r w:rsidRPr="00C14685">
              <w:rPr>
                <w:bCs/>
                <w:color w:val="000000"/>
                <w:kern w:val="24"/>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0D69C" w14:textId="2A4DF79C" w:rsidR="00B625A6" w:rsidRPr="00C14685" w:rsidRDefault="00B625A6" w:rsidP="00297C0B">
            <w:pPr>
              <w:wordWrap/>
              <w:jc w:val="center"/>
              <w:rPr>
                <w:bCs/>
                <w:color w:val="000000"/>
                <w:kern w:val="24"/>
              </w:rPr>
            </w:pPr>
            <w:r w:rsidRPr="00C14685">
              <w:rPr>
                <w:bCs/>
                <w:color w:val="000000"/>
                <w:kern w:val="24"/>
              </w:rPr>
              <w:t>Type 3</w:t>
            </w:r>
            <w:r w:rsidR="00483C0A" w:rsidRPr="00C14685">
              <w:rPr>
                <w:bCs/>
                <w:color w:val="000000"/>
                <w:kern w:val="24"/>
              </w:rPr>
              <w:t xml:space="preserve">-2 via reference model sharing </w:t>
            </w:r>
            <w:r w:rsidRPr="00C14685">
              <w:rPr>
                <w:bCs/>
                <w:color w:val="000000"/>
                <w:kern w:val="24"/>
              </w:rPr>
              <w:t>[Parallel]</w:t>
            </w:r>
          </w:p>
        </w:tc>
        <w:tc>
          <w:tcPr>
            <w:tcW w:w="1712" w:type="dxa"/>
            <w:tcBorders>
              <w:top w:val="single" w:sz="8" w:space="0" w:color="000000"/>
              <w:left w:val="single" w:sz="8" w:space="0" w:color="000000"/>
              <w:bottom w:val="single" w:sz="8" w:space="0" w:color="000000"/>
              <w:right w:val="single" w:sz="8" w:space="0" w:color="000000"/>
            </w:tcBorders>
          </w:tcPr>
          <w:p w14:paraId="07E5F06C" w14:textId="03A1BD0A" w:rsidR="00B625A6" w:rsidRPr="00C14685" w:rsidRDefault="00B625A6" w:rsidP="00297C0B">
            <w:pPr>
              <w:wordWrap/>
              <w:jc w:val="center"/>
              <w:rPr>
                <w:bCs/>
                <w:color w:val="000000"/>
                <w:kern w:val="24"/>
              </w:rPr>
            </w:pPr>
            <w:r w:rsidRPr="00C14685">
              <w:rPr>
                <w:bCs/>
                <w:color w:val="000000"/>
                <w:kern w:val="24"/>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45193B"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Information on training dataset or metadata</w:t>
            </w:r>
          </w:p>
          <w:p w14:paraId="44E5B68A"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989843"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Scalability </w:t>
            </w:r>
          </w:p>
          <w:p w14:paraId="68160ACB"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Overhead for online development (dataset sharing and reference model sharing)</w:t>
            </w:r>
          </w:p>
          <w:p w14:paraId="30A90063"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Not aligned with 3GPP’s philosophy of open development</w:t>
            </w:r>
          </w:p>
        </w:tc>
      </w:tr>
      <w:tr w:rsidR="00B625A6" w:rsidRPr="00D8523A" w14:paraId="38EE18D8" w14:textId="77777777" w:rsidTr="005D16F2">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610976" w14:textId="77777777" w:rsidR="00B625A6" w:rsidRPr="00C14685" w:rsidRDefault="00B625A6" w:rsidP="00297C0B">
            <w:pPr>
              <w:wordWrap/>
              <w:jc w:val="center"/>
              <w:rPr>
                <w:bCs/>
                <w:color w:val="000000"/>
                <w:kern w:val="24"/>
              </w:rPr>
            </w:pPr>
            <w:r w:rsidRPr="00C14685">
              <w:rPr>
                <w:bCs/>
                <w:color w:val="000000"/>
                <w:kern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B4A4A5" w14:textId="6EDDD716" w:rsidR="00B625A6" w:rsidRPr="00C14685" w:rsidRDefault="00B625A6" w:rsidP="00297C0B">
            <w:pPr>
              <w:wordWrap/>
              <w:jc w:val="center"/>
              <w:rPr>
                <w:bCs/>
                <w:color w:val="000000"/>
                <w:kern w:val="24"/>
              </w:rPr>
            </w:pPr>
            <w:r w:rsidRPr="00C14685">
              <w:rPr>
                <w:bCs/>
                <w:color w:val="000000"/>
                <w:kern w:val="24"/>
              </w:rPr>
              <w:t>Type 3-3 via separate training based on structured latent space [Parallel]</w:t>
            </w:r>
          </w:p>
        </w:tc>
        <w:tc>
          <w:tcPr>
            <w:tcW w:w="1712" w:type="dxa"/>
            <w:tcBorders>
              <w:top w:val="single" w:sz="8" w:space="0" w:color="000000"/>
              <w:left w:val="single" w:sz="8" w:space="0" w:color="000000"/>
              <w:bottom w:val="single" w:sz="8" w:space="0" w:color="000000"/>
              <w:right w:val="single" w:sz="8" w:space="0" w:color="000000"/>
            </w:tcBorders>
          </w:tcPr>
          <w:p w14:paraId="2F1D314C" w14:textId="15FD5443" w:rsidR="00B625A6" w:rsidRPr="00C14685" w:rsidRDefault="00B625A6" w:rsidP="00297C0B">
            <w:pPr>
              <w:wordWrap/>
              <w:jc w:val="center"/>
              <w:rPr>
                <w:bCs/>
                <w:color w:val="000000"/>
                <w:kern w:val="24"/>
              </w:rPr>
            </w:pPr>
            <w:r w:rsidRPr="00C14685">
              <w:rPr>
                <w:bCs/>
                <w:color w:val="000000"/>
                <w:kern w:val="24"/>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F904E8" w14:textId="38CA9722"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Reference dataset a</w:t>
            </w:r>
            <w:r w:rsidR="00483C0A" w:rsidRPr="00C14685">
              <w:rPr>
                <w:bCs/>
                <w:color w:val="000000"/>
                <w:kern w:val="24"/>
              </w:rPr>
              <w:t>nd distance measurement metric (</w:t>
            </w:r>
            <w:r w:rsidRPr="00C14685">
              <w:rPr>
                <w:bCs/>
                <w:color w:val="000000"/>
                <w:kern w:val="24"/>
              </w:rPr>
              <w:t>if not standardized</w:t>
            </w:r>
            <w:r w:rsidR="00483C0A" w:rsidRPr="00C14685">
              <w:rPr>
                <w:bCs/>
                <w:color w:val="000000"/>
                <w:kern w:val="24"/>
              </w:rPr>
              <w:t>)</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3DF905" w14:textId="78E38F84"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Performance has </w:t>
            </w:r>
            <w:r w:rsidR="00483C0A" w:rsidRPr="00C14685">
              <w:rPr>
                <w:bCs/>
                <w:color w:val="000000"/>
                <w:kern w:val="24"/>
              </w:rPr>
              <w:t>not been verified</w:t>
            </w:r>
          </w:p>
          <w:p w14:paraId="55870C42"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Overhead to align dataset</w:t>
            </w:r>
          </w:p>
        </w:tc>
      </w:tr>
    </w:tbl>
    <w:p w14:paraId="213BDA48" w14:textId="77777777" w:rsidR="00B625A6" w:rsidRPr="00D8523A" w:rsidRDefault="00B625A6" w:rsidP="00297C0B">
      <w:pPr>
        <w:wordWrap/>
        <w:rPr>
          <w:b/>
          <w:bCs/>
          <w:sz w:val="22"/>
          <w:szCs w:val="22"/>
        </w:rPr>
      </w:pPr>
    </w:p>
    <w:p w14:paraId="1031BE65" w14:textId="7DA51504" w:rsidR="00B625A6" w:rsidRPr="00103C14" w:rsidRDefault="00483C0A" w:rsidP="00297C0B">
      <w:pPr>
        <w:wordWrap/>
        <w:rPr>
          <w:b/>
          <w:bCs/>
          <w:i/>
          <w:sz w:val="22"/>
          <w:szCs w:val="22"/>
        </w:rPr>
      </w:pPr>
      <w:r w:rsidRPr="00103C14">
        <w:rPr>
          <w:b/>
          <w:bCs/>
          <w:i/>
          <w:sz w:val="22"/>
          <w:szCs w:val="22"/>
        </w:rPr>
        <w:t>Proposal 2-</w:t>
      </w:r>
      <w:r w:rsidR="00D15B6A" w:rsidRPr="00103C14">
        <w:rPr>
          <w:b/>
          <w:bCs/>
          <w:i/>
          <w:sz w:val="22"/>
          <w:szCs w:val="22"/>
        </w:rPr>
        <w:t>7</w:t>
      </w:r>
      <w:r w:rsidR="00B625A6" w:rsidRPr="00103C14">
        <w:rPr>
          <w:b/>
          <w:bCs/>
          <w:i/>
          <w:sz w:val="22"/>
          <w:szCs w:val="22"/>
        </w:rPr>
        <w:t xml:space="preserve">: </w:t>
      </w:r>
      <w:r w:rsidRPr="00103C14">
        <w:rPr>
          <w:b/>
          <w:bCs/>
          <w:i/>
          <w:sz w:val="22"/>
          <w:szCs w:val="22"/>
        </w:rPr>
        <w:t xml:space="preserve">Study the impact of the following factors on </w:t>
      </w:r>
      <w:r w:rsidR="00B625A6" w:rsidRPr="00103C14">
        <w:rPr>
          <w:b/>
          <w:bCs/>
          <w:i/>
          <w:sz w:val="22"/>
          <w:szCs w:val="22"/>
        </w:rPr>
        <w:t>two-side</w:t>
      </w:r>
      <w:r w:rsidRPr="00103C14">
        <w:rPr>
          <w:b/>
          <w:bCs/>
          <w:i/>
          <w:sz w:val="22"/>
          <w:szCs w:val="22"/>
        </w:rPr>
        <w:t>d model development approaches:</w:t>
      </w:r>
    </w:p>
    <w:p w14:paraId="763EC93C" w14:textId="77777777" w:rsidR="00483C0A" w:rsidRPr="00103C14" w:rsidRDefault="00B625A6" w:rsidP="000524A2">
      <w:pPr>
        <w:pStyle w:val="ListParagraph"/>
        <w:numPr>
          <w:ilvl w:val="0"/>
          <w:numId w:val="38"/>
        </w:numPr>
        <w:spacing w:after="0"/>
        <w:rPr>
          <w:b/>
          <w:bCs/>
          <w:i/>
          <w:sz w:val="22"/>
          <w:szCs w:val="22"/>
        </w:rPr>
      </w:pPr>
      <w:r w:rsidRPr="00103C14">
        <w:rPr>
          <w:b/>
          <w:bCs/>
          <w:i/>
          <w:sz w:val="22"/>
          <w:szCs w:val="22"/>
        </w:rPr>
        <w:t xml:space="preserve">Requirements on privacy-sensitive dataset sharing </w:t>
      </w:r>
    </w:p>
    <w:p w14:paraId="306D72AD" w14:textId="77777777" w:rsidR="00483C0A" w:rsidRPr="00103C14" w:rsidRDefault="00B625A6" w:rsidP="000524A2">
      <w:pPr>
        <w:pStyle w:val="ListParagraph"/>
        <w:numPr>
          <w:ilvl w:val="0"/>
          <w:numId w:val="38"/>
        </w:numPr>
        <w:spacing w:after="0"/>
        <w:rPr>
          <w:b/>
          <w:bCs/>
          <w:i/>
          <w:sz w:val="22"/>
          <w:szCs w:val="22"/>
        </w:rPr>
      </w:pPr>
      <w:r w:rsidRPr="00103C14">
        <w:rPr>
          <w:b/>
          <w:bCs/>
          <w:i/>
          <w:sz w:val="22"/>
          <w:szCs w:val="22"/>
        </w:rPr>
        <w:t xml:space="preserve">Scalability, i.e., whether the number of models one vendor should develop increases with the </w:t>
      </w:r>
      <w:r w:rsidR="00483C0A" w:rsidRPr="00103C14">
        <w:rPr>
          <w:b/>
          <w:bCs/>
          <w:i/>
          <w:sz w:val="22"/>
          <w:szCs w:val="22"/>
        </w:rPr>
        <w:t xml:space="preserve">number of </w:t>
      </w:r>
      <w:r w:rsidRPr="00103C14">
        <w:rPr>
          <w:b/>
          <w:bCs/>
          <w:i/>
          <w:sz w:val="22"/>
          <w:szCs w:val="22"/>
        </w:rPr>
        <w:t>collaborating vendors</w:t>
      </w:r>
    </w:p>
    <w:p w14:paraId="1CD83042" w14:textId="79258BB4" w:rsidR="00B625A6" w:rsidRPr="00103C14" w:rsidRDefault="00B625A6" w:rsidP="000524A2">
      <w:pPr>
        <w:pStyle w:val="ListParagraph"/>
        <w:numPr>
          <w:ilvl w:val="0"/>
          <w:numId w:val="38"/>
        </w:numPr>
        <w:spacing w:after="0"/>
        <w:rPr>
          <w:b/>
          <w:bCs/>
          <w:i/>
          <w:sz w:val="22"/>
          <w:szCs w:val="22"/>
        </w:rPr>
      </w:pPr>
      <w:r w:rsidRPr="00103C14">
        <w:rPr>
          <w:b/>
          <w:bCs/>
          <w:i/>
          <w:sz w:val="22"/>
          <w:szCs w:val="22"/>
        </w:rPr>
        <w:t xml:space="preserve">Whether </w:t>
      </w:r>
      <w:r w:rsidR="00483C0A" w:rsidRPr="00103C14">
        <w:rPr>
          <w:b/>
          <w:bCs/>
          <w:i/>
          <w:sz w:val="22"/>
          <w:szCs w:val="22"/>
        </w:rPr>
        <w:t xml:space="preserve">two-sided </w:t>
      </w:r>
      <w:r w:rsidRPr="00103C14">
        <w:rPr>
          <w:b/>
          <w:bCs/>
          <w:i/>
          <w:sz w:val="22"/>
          <w:szCs w:val="22"/>
        </w:rPr>
        <w:t>model development approaches adhere to 3GPP’s open and fair framework</w:t>
      </w:r>
    </w:p>
    <w:p w14:paraId="4477E135" w14:textId="77777777" w:rsidR="00B625A6" w:rsidRDefault="00B625A6" w:rsidP="00483C0A">
      <w:pPr>
        <w:wordWrap/>
        <w:rPr>
          <w:sz w:val="22"/>
          <w:szCs w:val="22"/>
          <w:lang w:val="en-GB"/>
        </w:rPr>
      </w:pPr>
    </w:p>
    <w:p w14:paraId="568057F6" w14:textId="25A49104" w:rsidR="00B625A6" w:rsidRDefault="00B625A6" w:rsidP="00297C0B">
      <w:pPr>
        <w:pStyle w:val="Style1"/>
        <w:spacing w:before="0" w:after="0"/>
      </w:pPr>
      <w:r>
        <w:t>Other issues</w:t>
      </w:r>
    </w:p>
    <w:p w14:paraId="44D5E411" w14:textId="77777777" w:rsidR="00B625A6" w:rsidRDefault="00B625A6" w:rsidP="00B625A6">
      <w:pPr>
        <w:wordWrap/>
        <w:rPr>
          <w:sz w:val="22"/>
          <w:szCs w:val="22"/>
          <w:lang w:val="en-GB"/>
        </w:rPr>
      </w:pPr>
    </w:p>
    <w:p w14:paraId="60F44953" w14:textId="4D67D614" w:rsidR="00B81DC4" w:rsidRPr="00D8523A" w:rsidRDefault="00A66D9C" w:rsidP="00B625A6">
      <w:pPr>
        <w:wordWrap/>
        <w:rPr>
          <w:sz w:val="22"/>
          <w:szCs w:val="22"/>
          <w:lang w:val="en-GB"/>
        </w:rPr>
      </w:pPr>
      <w:r>
        <w:rPr>
          <w:sz w:val="22"/>
          <w:szCs w:val="22"/>
          <w:lang w:val="en-GB"/>
        </w:rPr>
        <w:t xml:space="preserve">As we noted, </w:t>
      </w:r>
      <w:r w:rsidR="00B81DC4" w:rsidRPr="00297C0B">
        <w:rPr>
          <w:sz w:val="22"/>
          <w:szCs w:val="22"/>
          <w:lang w:val="en-GB"/>
        </w:rPr>
        <w:t xml:space="preserve">Type 3, which entails separate training at the network and the UE, </w:t>
      </w:r>
      <w:r>
        <w:rPr>
          <w:sz w:val="22"/>
          <w:szCs w:val="22"/>
          <w:lang w:val="en-GB"/>
        </w:rPr>
        <w:t>has several advantages, including 1) preserving</w:t>
      </w:r>
      <w:r w:rsidR="00B81DC4" w:rsidRPr="00D8523A">
        <w:rPr>
          <w:sz w:val="22"/>
          <w:szCs w:val="22"/>
          <w:lang w:val="en-GB"/>
        </w:rPr>
        <w:t xml:space="preserve"> proprietary information (e.g. training strategies, model</w:t>
      </w:r>
      <w:r w:rsidRPr="00A66D9C">
        <w:rPr>
          <w:sz w:val="22"/>
          <w:szCs w:val="22"/>
          <w:lang w:val="en-GB"/>
        </w:rPr>
        <w:t xml:space="preserve"> structure, model parameters)</w:t>
      </w:r>
      <w:r>
        <w:rPr>
          <w:sz w:val="22"/>
          <w:szCs w:val="22"/>
          <w:lang w:val="en-GB"/>
        </w:rPr>
        <w:t xml:space="preserve"> and 2) eliminating </w:t>
      </w:r>
      <w:r w:rsidR="00535989" w:rsidRPr="00D8523A">
        <w:rPr>
          <w:sz w:val="22"/>
          <w:szCs w:val="22"/>
          <w:lang w:val="en-GB"/>
        </w:rPr>
        <w:t>the overhead of model transfer.</w:t>
      </w:r>
    </w:p>
    <w:p w14:paraId="549F1D4E" w14:textId="532A027B" w:rsidR="006A1F9D" w:rsidRPr="00D8523A" w:rsidRDefault="006A1F9D" w:rsidP="00297C0B">
      <w:pPr>
        <w:rPr>
          <w:sz w:val="22"/>
          <w:szCs w:val="22"/>
          <w:lang w:val="en-GB"/>
        </w:rPr>
      </w:pPr>
    </w:p>
    <w:p w14:paraId="0DAE11D0" w14:textId="6195293E" w:rsidR="006A1F9D" w:rsidRPr="00D8523A" w:rsidRDefault="006A1F9D" w:rsidP="00820D32">
      <w:pPr>
        <w:jc w:val="both"/>
        <w:rPr>
          <w:sz w:val="22"/>
          <w:szCs w:val="22"/>
          <w:lang w:val="en-GB"/>
        </w:rPr>
      </w:pPr>
      <w:r w:rsidRPr="00D8523A">
        <w:rPr>
          <w:sz w:val="22"/>
          <w:szCs w:val="22"/>
          <w:lang w:val="en-GB"/>
        </w:rPr>
        <w:t xml:space="preserve">For Type 3, one approach to facilitate a competitive ecosystem for model development entails </w:t>
      </w:r>
      <w:r w:rsidR="00F433C3">
        <w:rPr>
          <w:sz w:val="22"/>
          <w:szCs w:val="22"/>
          <w:lang w:val="en-GB"/>
        </w:rPr>
        <w:t xml:space="preserve">utilizing </w:t>
      </w:r>
      <w:r w:rsidRPr="00D8523A">
        <w:rPr>
          <w:sz w:val="22"/>
          <w:szCs w:val="22"/>
          <w:lang w:val="en-GB"/>
        </w:rPr>
        <w:t>a reference decoder</w:t>
      </w:r>
      <w:r w:rsidR="00124BDA">
        <w:rPr>
          <w:sz w:val="22"/>
          <w:szCs w:val="22"/>
          <w:lang w:val="en-GB"/>
        </w:rPr>
        <w:t xml:space="preserve"> (e.g. DEC* for Type 3-2 [Parallel training] in Fig. 5)</w:t>
      </w:r>
      <w:r w:rsidR="00F433C3">
        <w:rPr>
          <w:sz w:val="22"/>
          <w:szCs w:val="22"/>
          <w:lang w:val="en-GB"/>
        </w:rPr>
        <w:t>, including training/</w:t>
      </w:r>
      <w:r w:rsidRPr="00D8523A">
        <w:rPr>
          <w:sz w:val="22"/>
          <w:szCs w:val="22"/>
          <w:lang w:val="en-GB"/>
        </w:rPr>
        <w:t>testing an encoder with this reference decoder.</w:t>
      </w:r>
      <w:r w:rsidR="00366A77" w:rsidRPr="00D8523A">
        <w:rPr>
          <w:sz w:val="22"/>
          <w:szCs w:val="22"/>
          <w:lang w:val="en-GB"/>
        </w:rPr>
        <w:t xml:space="preserve">  </w:t>
      </w:r>
      <w:r w:rsidR="00124BDA">
        <w:rPr>
          <w:sz w:val="22"/>
          <w:szCs w:val="22"/>
          <w:lang w:val="en-GB"/>
        </w:rPr>
        <w:t xml:space="preserve">The performance impact of </w:t>
      </w:r>
      <w:r w:rsidR="001A0829">
        <w:rPr>
          <w:sz w:val="22"/>
          <w:szCs w:val="22"/>
          <w:lang w:val="en-GB"/>
        </w:rPr>
        <w:t>this approach</w:t>
      </w:r>
      <w:r w:rsidR="00124BDA">
        <w:rPr>
          <w:sz w:val="22"/>
          <w:szCs w:val="22"/>
          <w:lang w:val="en-GB"/>
        </w:rPr>
        <w:t xml:space="preserve"> should be </w:t>
      </w:r>
      <w:r w:rsidR="00825309">
        <w:rPr>
          <w:sz w:val="22"/>
          <w:szCs w:val="22"/>
          <w:lang w:val="en-GB"/>
        </w:rPr>
        <w:t>assessed</w:t>
      </w:r>
      <w:r w:rsidR="00366A77" w:rsidRPr="00D8523A">
        <w:rPr>
          <w:sz w:val="22"/>
          <w:szCs w:val="22"/>
          <w:lang w:val="en-GB"/>
        </w:rPr>
        <w:t>.</w:t>
      </w:r>
    </w:p>
    <w:p w14:paraId="22227976" w14:textId="0B63C961" w:rsidR="006A1F9D" w:rsidRPr="00D8523A" w:rsidRDefault="006A1F9D" w:rsidP="00297C0B">
      <w:pPr>
        <w:rPr>
          <w:sz w:val="22"/>
          <w:szCs w:val="22"/>
          <w:lang w:val="en-GB"/>
        </w:rPr>
      </w:pPr>
    </w:p>
    <w:p w14:paraId="0E314A69" w14:textId="2561D940" w:rsidR="006A1F9D" w:rsidRPr="00103C14" w:rsidRDefault="006A1F9D" w:rsidP="00297C0B">
      <w:pPr>
        <w:rPr>
          <w:b/>
          <w:i/>
          <w:sz w:val="22"/>
          <w:szCs w:val="22"/>
          <w:lang w:val="en-GB"/>
        </w:rPr>
      </w:pPr>
      <w:r w:rsidRPr="00103C14">
        <w:rPr>
          <w:b/>
          <w:i/>
          <w:sz w:val="22"/>
          <w:szCs w:val="22"/>
          <w:lang w:val="en-GB"/>
        </w:rPr>
        <w:t>Proposal 2-</w:t>
      </w:r>
      <w:r w:rsidR="00D15B6A" w:rsidRPr="00103C14">
        <w:rPr>
          <w:b/>
          <w:i/>
          <w:sz w:val="22"/>
          <w:szCs w:val="22"/>
          <w:lang w:val="en-GB"/>
        </w:rPr>
        <w:t>8</w:t>
      </w:r>
      <w:r w:rsidRPr="00103C14">
        <w:rPr>
          <w:b/>
          <w:i/>
          <w:sz w:val="22"/>
          <w:szCs w:val="22"/>
          <w:lang w:val="en-GB"/>
        </w:rPr>
        <w:t>: For Type 3</w:t>
      </w:r>
      <w:r w:rsidR="00781D6A" w:rsidRPr="00103C14">
        <w:rPr>
          <w:b/>
          <w:i/>
          <w:sz w:val="22"/>
          <w:szCs w:val="22"/>
          <w:lang w:val="en-GB"/>
        </w:rPr>
        <w:t xml:space="preserve"> training collaboration</w:t>
      </w:r>
      <w:r w:rsidRPr="00103C14">
        <w:rPr>
          <w:b/>
          <w:i/>
          <w:sz w:val="22"/>
          <w:szCs w:val="22"/>
          <w:lang w:val="en-GB"/>
        </w:rPr>
        <w:t xml:space="preserve">, study </w:t>
      </w:r>
      <w:r w:rsidR="00F433C3" w:rsidRPr="00103C14">
        <w:rPr>
          <w:b/>
          <w:i/>
          <w:sz w:val="22"/>
          <w:szCs w:val="22"/>
          <w:lang w:val="en-GB"/>
        </w:rPr>
        <w:t>performance impact of training/testing an encoder with a reference decoder</w:t>
      </w:r>
      <w:r w:rsidR="00406A16" w:rsidRPr="00103C14">
        <w:rPr>
          <w:b/>
          <w:i/>
          <w:sz w:val="22"/>
          <w:szCs w:val="22"/>
          <w:lang w:val="en-GB"/>
        </w:rPr>
        <w:t>.</w:t>
      </w:r>
    </w:p>
    <w:p w14:paraId="54EB0D6D" w14:textId="192BCAB3" w:rsidR="00172D24" w:rsidRPr="00D8523A" w:rsidRDefault="00172D24" w:rsidP="00255A96">
      <w:pPr>
        <w:rPr>
          <w:sz w:val="22"/>
          <w:szCs w:val="22"/>
        </w:rPr>
      </w:pPr>
    </w:p>
    <w:p w14:paraId="369FE3CE" w14:textId="4734D660" w:rsidR="00210FF9" w:rsidRPr="00D8523A" w:rsidRDefault="00A35131" w:rsidP="00820D32">
      <w:pPr>
        <w:wordWrap/>
        <w:jc w:val="both"/>
        <w:rPr>
          <w:sz w:val="22"/>
          <w:szCs w:val="22"/>
        </w:rPr>
      </w:pPr>
      <w:r w:rsidRPr="00D8523A">
        <w:rPr>
          <w:sz w:val="22"/>
          <w:szCs w:val="22"/>
        </w:rPr>
        <w:t>For model inference of AE-based CSI compression, the encoder and the decoder should be separately deployed at th</w:t>
      </w:r>
      <w:r w:rsidR="0049285C" w:rsidRPr="00D8523A">
        <w:rPr>
          <w:sz w:val="22"/>
          <w:szCs w:val="22"/>
        </w:rPr>
        <w:t xml:space="preserve">e UE and the gNB, respectively. </w:t>
      </w:r>
      <w:r w:rsidR="00292924" w:rsidRPr="00D8523A">
        <w:rPr>
          <w:sz w:val="22"/>
          <w:szCs w:val="22"/>
        </w:rPr>
        <w:t xml:space="preserve"> </w:t>
      </w:r>
      <w:r w:rsidR="000D56DF" w:rsidRPr="00D8523A">
        <w:rPr>
          <w:sz w:val="22"/>
          <w:szCs w:val="22"/>
        </w:rPr>
        <w:t>This</w:t>
      </w:r>
      <w:r w:rsidR="00A96AD8" w:rsidRPr="00D8523A">
        <w:rPr>
          <w:sz w:val="22"/>
          <w:szCs w:val="22"/>
        </w:rPr>
        <w:t xml:space="preserve"> sub-use case </w:t>
      </w:r>
      <w:r w:rsidR="000D56DF" w:rsidRPr="00D8523A">
        <w:rPr>
          <w:sz w:val="22"/>
          <w:szCs w:val="22"/>
        </w:rPr>
        <w:t xml:space="preserve">can be supported by </w:t>
      </w:r>
      <w:r w:rsidR="00210FF9" w:rsidRPr="00D8523A">
        <w:rPr>
          <w:sz w:val="22"/>
          <w:szCs w:val="22"/>
        </w:rPr>
        <w:t xml:space="preserve">the following </w:t>
      </w:r>
      <w:r w:rsidR="000D56DF" w:rsidRPr="00D8523A">
        <w:rPr>
          <w:sz w:val="22"/>
          <w:szCs w:val="22"/>
        </w:rPr>
        <w:t>methods</w:t>
      </w:r>
      <w:r w:rsidR="00210FF9" w:rsidRPr="00D8523A">
        <w:rPr>
          <w:sz w:val="22"/>
          <w:szCs w:val="22"/>
        </w:rPr>
        <w:t>:</w:t>
      </w:r>
    </w:p>
    <w:p w14:paraId="28ABE425" w14:textId="3D8B89B4" w:rsidR="005A16A7" w:rsidRPr="00D8523A" w:rsidRDefault="009162FB" w:rsidP="000524A2">
      <w:pPr>
        <w:pStyle w:val="ListParagraph"/>
        <w:numPr>
          <w:ilvl w:val="0"/>
          <w:numId w:val="30"/>
        </w:numPr>
        <w:spacing w:after="0"/>
        <w:rPr>
          <w:sz w:val="22"/>
          <w:szCs w:val="22"/>
        </w:rPr>
      </w:pPr>
      <w:r w:rsidRPr="00D8523A">
        <w:rPr>
          <w:sz w:val="22"/>
          <w:szCs w:val="22"/>
        </w:rPr>
        <w:t>Offline training-based methods:</w:t>
      </w:r>
    </w:p>
    <w:p w14:paraId="3BAC5439" w14:textId="51110C65" w:rsidR="005A16A7" w:rsidRPr="00D8523A" w:rsidRDefault="009162FB" w:rsidP="000524A2">
      <w:pPr>
        <w:pStyle w:val="ListParagraph"/>
        <w:numPr>
          <w:ilvl w:val="1"/>
          <w:numId w:val="30"/>
        </w:numPr>
        <w:spacing w:after="0"/>
        <w:rPr>
          <w:sz w:val="22"/>
          <w:szCs w:val="22"/>
        </w:rPr>
      </w:pPr>
      <w:r w:rsidRPr="00D8523A">
        <w:rPr>
          <w:sz w:val="22"/>
          <w:szCs w:val="22"/>
          <w:lang w:val="en-US"/>
        </w:rPr>
        <w:t xml:space="preserve">For example, a </w:t>
      </w:r>
      <w:r w:rsidRPr="00D8523A">
        <w:rPr>
          <w:sz w:val="22"/>
          <w:szCs w:val="22"/>
        </w:rPr>
        <w:t xml:space="preserve">gNB can </w:t>
      </w:r>
      <w:r w:rsidR="00604519" w:rsidRPr="00D8523A">
        <w:rPr>
          <w:sz w:val="22"/>
          <w:szCs w:val="22"/>
          <w:lang w:val="en-US"/>
        </w:rPr>
        <w:t>either</w:t>
      </w:r>
      <w:r w:rsidRPr="00D8523A">
        <w:rPr>
          <w:sz w:val="22"/>
          <w:szCs w:val="22"/>
        </w:rPr>
        <w:t xml:space="preserve"> </w:t>
      </w:r>
      <w:r w:rsidR="00604519" w:rsidRPr="00D8523A">
        <w:rPr>
          <w:sz w:val="22"/>
          <w:szCs w:val="22"/>
          <w:lang w:val="en-US"/>
        </w:rPr>
        <w:t xml:space="preserve">1) use a </w:t>
      </w:r>
      <w:r w:rsidRPr="00D8523A">
        <w:rPr>
          <w:sz w:val="22"/>
          <w:szCs w:val="22"/>
        </w:rPr>
        <w:t xml:space="preserve">specified AE(s) or </w:t>
      </w:r>
      <w:r w:rsidR="00604519" w:rsidRPr="00D8523A">
        <w:rPr>
          <w:sz w:val="22"/>
          <w:szCs w:val="22"/>
          <w:lang w:val="en-US"/>
        </w:rPr>
        <w:t xml:space="preserve">2) </w:t>
      </w:r>
      <w:r w:rsidRPr="00D8523A">
        <w:rPr>
          <w:sz w:val="22"/>
          <w:szCs w:val="22"/>
        </w:rPr>
        <w:t xml:space="preserve">collect </w:t>
      </w:r>
      <w:r w:rsidRPr="00D8523A">
        <w:rPr>
          <w:sz w:val="22"/>
          <w:szCs w:val="22"/>
          <w:lang w:val="en-US"/>
        </w:rPr>
        <w:t xml:space="preserve">a </w:t>
      </w:r>
      <w:r w:rsidRPr="00D8523A">
        <w:rPr>
          <w:sz w:val="22"/>
          <w:szCs w:val="22"/>
        </w:rPr>
        <w:t xml:space="preserve">dataset for cell-specific offline training </w:t>
      </w:r>
      <w:r w:rsidRPr="00D8523A">
        <w:rPr>
          <w:sz w:val="22"/>
          <w:szCs w:val="22"/>
          <w:lang w:val="en-US"/>
        </w:rPr>
        <w:t>using the</w:t>
      </w:r>
      <w:r w:rsidRPr="00D8523A">
        <w:rPr>
          <w:sz w:val="22"/>
          <w:szCs w:val="22"/>
        </w:rPr>
        <w:t xml:space="preserve"> current specifications (e.g. CSI measurements from SRS by </w:t>
      </w:r>
      <w:r w:rsidRPr="00D8523A">
        <w:rPr>
          <w:sz w:val="22"/>
          <w:szCs w:val="22"/>
        </w:rPr>
        <w:lastRenderedPageBreak/>
        <w:t xml:space="preserve">exploiting DL-UL reciprocity, reconstructed CSIs from legacy CSI feedback, generated CSI from a channel model by applying second-order </w:t>
      </w:r>
      <w:r w:rsidRPr="00D8523A">
        <w:rPr>
          <w:sz w:val="22"/>
          <w:szCs w:val="22"/>
          <w:lang w:val="en-US"/>
        </w:rPr>
        <w:t>statistics</w:t>
      </w:r>
      <w:r w:rsidRPr="00D8523A">
        <w:rPr>
          <w:sz w:val="22"/>
          <w:szCs w:val="22"/>
        </w:rPr>
        <w:t xml:space="preserve"> that </w:t>
      </w:r>
      <w:r w:rsidRPr="00D8523A">
        <w:rPr>
          <w:sz w:val="22"/>
          <w:szCs w:val="22"/>
          <w:lang w:val="en-US"/>
        </w:rPr>
        <w:t xml:space="preserve">are </w:t>
      </w:r>
      <w:r w:rsidRPr="00D8523A">
        <w:rPr>
          <w:sz w:val="22"/>
          <w:szCs w:val="22"/>
        </w:rPr>
        <w:t xml:space="preserve">measured from SRS, etc.). Thus, </w:t>
      </w:r>
      <w:r w:rsidRPr="00D8523A">
        <w:rPr>
          <w:sz w:val="22"/>
          <w:szCs w:val="22"/>
          <w:lang w:val="en-US"/>
        </w:rPr>
        <w:t>no signaling would be required to transfer a training dataset</w:t>
      </w:r>
      <w:r w:rsidRPr="00D8523A">
        <w:rPr>
          <w:sz w:val="22"/>
          <w:szCs w:val="22"/>
        </w:rPr>
        <w:t xml:space="preserve">. After </w:t>
      </w:r>
      <w:r w:rsidRPr="00D8523A">
        <w:rPr>
          <w:sz w:val="22"/>
          <w:szCs w:val="22"/>
          <w:lang w:val="en-US"/>
        </w:rPr>
        <w:t>training the AE</w:t>
      </w:r>
      <w:r w:rsidRPr="00D8523A">
        <w:rPr>
          <w:sz w:val="22"/>
          <w:szCs w:val="22"/>
        </w:rPr>
        <w:t xml:space="preserve">, the gNB configures the </w:t>
      </w:r>
      <w:r w:rsidR="00892837" w:rsidRPr="00D8523A">
        <w:rPr>
          <w:sz w:val="22"/>
          <w:szCs w:val="22"/>
        </w:rPr>
        <w:t>specified/</w:t>
      </w:r>
      <w:r w:rsidRPr="00D8523A">
        <w:rPr>
          <w:sz w:val="22"/>
          <w:szCs w:val="22"/>
        </w:rPr>
        <w:t>trained encoder</w:t>
      </w:r>
      <w:r w:rsidR="004B5F46" w:rsidRPr="00D8523A">
        <w:rPr>
          <w:sz w:val="22"/>
          <w:szCs w:val="22"/>
        </w:rPr>
        <w:t xml:space="preserve"> </w:t>
      </w:r>
      <w:r w:rsidRPr="00D8523A">
        <w:rPr>
          <w:sz w:val="22"/>
          <w:szCs w:val="22"/>
          <w:lang w:val="en-US"/>
        </w:rPr>
        <w:t>to the UE</w:t>
      </w:r>
      <w:r w:rsidRPr="00D8523A">
        <w:rPr>
          <w:sz w:val="22"/>
          <w:szCs w:val="22"/>
        </w:rPr>
        <w:t>.</w:t>
      </w:r>
    </w:p>
    <w:p w14:paraId="4D79D551" w14:textId="221C23AA" w:rsidR="005A16A7" w:rsidRPr="00D8523A" w:rsidRDefault="001819B8" w:rsidP="000524A2">
      <w:pPr>
        <w:pStyle w:val="ListParagraph"/>
        <w:numPr>
          <w:ilvl w:val="0"/>
          <w:numId w:val="30"/>
        </w:numPr>
        <w:spacing w:after="0"/>
        <w:rPr>
          <w:sz w:val="22"/>
          <w:szCs w:val="22"/>
        </w:rPr>
      </w:pPr>
      <w:bookmarkStart w:id="5" w:name="_Hlk102061121"/>
      <w:r w:rsidRPr="00D8523A">
        <w:rPr>
          <w:sz w:val="22"/>
          <w:szCs w:val="22"/>
          <w:lang w:val="en-US"/>
        </w:rPr>
        <w:t>Online training-</w:t>
      </w:r>
      <w:r w:rsidR="00C714D3" w:rsidRPr="00D8523A">
        <w:rPr>
          <w:sz w:val="22"/>
          <w:szCs w:val="22"/>
          <w:lang w:val="en-US"/>
        </w:rPr>
        <w:t>based method</w:t>
      </w:r>
      <w:r w:rsidR="009162FB" w:rsidRPr="00D8523A">
        <w:rPr>
          <w:sz w:val="22"/>
          <w:szCs w:val="22"/>
          <w:lang w:val="en-US"/>
        </w:rPr>
        <w:t>s</w:t>
      </w:r>
      <w:r w:rsidR="00C714D3" w:rsidRPr="00D8523A">
        <w:rPr>
          <w:sz w:val="22"/>
          <w:szCs w:val="22"/>
          <w:lang w:val="en-US"/>
        </w:rPr>
        <w:t>:</w:t>
      </w:r>
      <w:bookmarkEnd w:id="5"/>
    </w:p>
    <w:p w14:paraId="1587057A" w14:textId="2979772A" w:rsidR="00C714D3" w:rsidRPr="00D8523A" w:rsidRDefault="00857C4C" w:rsidP="000524A2">
      <w:pPr>
        <w:pStyle w:val="ListParagraph"/>
        <w:numPr>
          <w:ilvl w:val="1"/>
          <w:numId w:val="30"/>
        </w:numPr>
        <w:spacing w:after="0"/>
        <w:rPr>
          <w:sz w:val="22"/>
          <w:szCs w:val="22"/>
        </w:rPr>
      </w:pPr>
      <w:r w:rsidRPr="00D8523A">
        <w:rPr>
          <w:sz w:val="22"/>
          <w:szCs w:val="22"/>
          <w:lang w:val="en-US"/>
        </w:rPr>
        <w:t>For example,</w:t>
      </w:r>
      <w:r w:rsidR="00C714D3" w:rsidRPr="00D8523A">
        <w:rPr>
          <w:sz w:val="22"/>
          <w:szCs w:val="22"/>
        </w:rPr>
        <w:t xml:space="preserve"> </w:t>
      </w:r>
      <w:r w:rsidR="00B00B5B" w:rsidRPr="00D8523A">
        <w:rPr>
          <w:sz w:val="22"/>
          <w:szCs w:val="22"/>
          <w:lang w:val="en-US"/>
        </w:rPr>
        <w:t xml:space="preserve">if a gNB employs a proprietary training strategy, </w:t>
      </w:r>
      <w:r w:rsidR="00F3017D" w:rsidRPr="00D8523A">
        <w:rPr>
          <w:sz w:val="22"/>
          <w:szCs w:val="22"/>
        </w:rPr>
        <w:t xml:space="preserve">a UE could update the trained/specified encoder without knowledge of </w:t>
      </w:r>
      <w:r w:rsidR="00B00B5B" w:rsidRPr="00D8523A">
        <w:rPr>
          <w:sz w:val="22"/>
          <w:szCs w:val="22"/>
          <w:lang w:val="en-US"/>
        </w:rPr>
        <w:t xml:space="preserve">the </w:t>
      </w:r>
      <w:r w:rsidR="00F3017D" w:rsidRPr="00D8523A">
        <w:rPr>
          <w:sz w:val="22"/>
          <w:szCs w:val="22"/>
        </w:rPr>
        <w:t>gNB</w:t>
      </w:r>
      <w:r w:rsidR="00B00B5B" w:rsidRPr="00D8523A">
        <w:rPr>
          <w:sz w:val="22"/>
          <w:szCs w:val="22"/>
        </w:rPr>
        <w:t>’s training strategy</w:t>
      </w:r>
      <w:r w:rsidR="00F3017D" w:rsidRPr="00D8523A">
        <w:rPr>
          <w:sz w:val="22"/>
          <w:szCs w:val="22"/>
        </w:rPr>
        <w:t xml:space="preserve">. </w:t>
      </w:r>
      <w:r w:rsidR="001153FA" w:rsidRPr="00D8523A">
        <w:rPr>
          <w:sz w:val="22"/>
          <w:szCs w:val="22"/>
          <w:lang w:val="en-US"/>
        </w:rPr>
        <w:t xml:space="preserve"> </w:t>
      </w:r>
      <w:r w:rsidR="00B00B5B" w:rsidRPr="00D8523A">
        <w:rPr>
          <w:sz w:val="22"/>
          <w:szCs w:val="22"/>
          <w:lang w:val="en-US"/>
        </w:rPr>
        <w:t>In this case, the gNB would</w:t>
      </w:r>
      <w:r w:rsidR="00B00B5B" w:rsidRPr="00D8523A">
        <w:rPr>
          <w:sz w:val="22"/>
          <w:szCs w:val="22"/>
        </w:rPr>
        <w:t xml:space="preserve"> </w:t>
      </w:r>
      <w:r w:rsidR="00FB050D" w:rsidRPr="00D8523A">
        <w:rPr>
          <w:sz w:val="22"/>
          <w:szCs w:val="22"/>
          <w:lang w:val="en-US"/>
        </w:rPr>
        <w:t xml:space="preserve">also </w:t>
      </w:r>
      <w:r w:rsidR="00F3017D" w:rsidRPr="00D8523A">
        <w:rPr>
          <w:sz w:val="22"/>
          <w:szCs w:val="22"/>
        </w:rPr>
        <w:t xml:space="preserve">configure </w:t>
      </w:r>
      <w:r w:rsidR="007433E7" w:rsidRPr="00D8523A">
        <w:rPr>
          <w:sz w:val="22"/>
          <w:szCs w:val="22"/>
          <w:lang w:val="en-US"/>
        </w:rPr>
        <w:t xml:space="preserve">its </w:t>
      </w:r>
      <w:r w:rsidR="00F3017D" w:rsidRPr="00D8523A">
        <w:rPr>
          <w:sz w:val="22"/>
          <w:szCs w:val="22"/>
        </w:rPr>
        <w:t>specified</w:t>
      </w:r>
      <w:r w:rsidR="00B00B5B" w:rsidRPr="00D8523A">
        <w:rPr>
          <w:sz w:val="22"/>
          <w:szCs w:val="22"/>
          <w:lang w:val="en-US"/>
        </w:rPr>
        <w:t>/</w:t>
      </w:r>
      <w:r w:rsidR="00B00B5B" w:rsidRPr="00D8523A">
        <w:rPr>
          <w:sz w:val="22"/>
          <w:szCs w:val="22"/>
        </w:rPr>
        <w:t>trained decoder</w:t>
      </w:r>
      <w:r w:rsidR="00B00B5B" w:rsidRPr="00D8523A">
        <w:rPr>
          <w:sz w:val="22"/>
          <w:szCs w:val="22"/>
          <w:lang w:val="en-US"/>
        </w:rPr>
        <w:t xml:space="preserve"> to the UE</w:t>
      </w:r>
      <w:r w:rsidR="00B00B5B" w:rsidRPr="00D8523A">
        <w:rPr>
          <w:sz w:val="22"/>
          <w:szCs w:val="22"/>
        </w:rPr>
        <w:t xml:space="preserve">, and the UE would </w:t>
      </w:r>
      <w:r w:rsidR="00B00B5B" w:rsidRPr="00D8523A">
        <w:rPr>
          <w:sz w:val="22"/>
          <w:szCs w:val="22"/>
          <w:lang w:val="en-US"/>
        </w:rPr>
        <w:t>report validation results for the updated encoder to the gNB</w:t>
      </w:r>
      <w:r w:rsidR="00F3017D" w:rsidRPr="00D8523A">
        <w:rPr>
          <w:sz w:val="22"/>
          <w:szCs w:val="22"/>
        </w:rPr>
        <w:t>.</w:t>
      </w:r>
    </w:p>
    <w:p w14:paraId="3CF51496" w14:textId="1630C994" w:rsidR="00604E0E" w:rsidRPr="00D8523A" w:rsidRDefault="00604E0E" w:rsidP="00255A96">
      <w:pPr>
        <w:wordWrap/>
        <w:rPr>
          <w:rFonts w:eastAsia="Malgun Gothic"/>
          <w:sz w:val="22"/>
          <w:szCs w:val="22"/>
        </w:rPr>
      </w:pPr>
    </w:p>
    <w:p w14:paraId="68B1EFFB" w14:textId="0FB9C850" w:rsidR="002A0C4F" w:rsidRPr="00D8523A" w:rsidRDefault="002A0C4F" w:rsidP="00D8523A">
      <w:pPr>
        <w:rPr>
          <w:rFonts w:eastAsia="Malgun Gothic"/>
          <w:sz w:val="22"/>
          <w:szCs w:val="22"/>
        </w:rPr>
      </w:pPr>
      <w:r w:rsidRPr="00D8523A">
        <w:rPr>
          <w:rFonts w:eastAsia="Malgun Gothic" w:hint="eastAsia"/>
          <w:sz w:val="22"/>
          <w:szCs w:val="22"/>
        </w:rPr>
        <w:t xml:space="preserve">Once the AE model has </w:t>
      </w:r>
      <w:r w:rsidRPr="00D8523A">
        <w:rPr>
          <w:rFonts w:eastAsia="Malgun Gothic"/>
          <w:sz w:val="22"/>
          <w:szCs w:val="22"/>
        </w:rPr>
        <w:t xml:space="preserve">been trained, the dimension of the compressed vector (i.e., output of encoder) is fixed. </w:t>
      </w:r>
    </w:p>
    <w:p w14:paraId="10E025ED" w14:textId="6335FF11" w:rsidR="00A35131" w:rsidRPr="00D8523A" w:rsidRDefault="00A35131" w:rsidP="00D8523A">
      <w:pPr>
        <w:rPr>
          <w:b/>
          <w:sz w:val="22"/>
          <w:szCs w:val="22"/>
        </w:rPr>
      </w:pPr>
    </w:p>
    <w:p w14:paraId="55CE802F" w14:textId="5490EFB2" w:rsidR="004B5F46" w:rsidRPr="00103C14" w:rsidRDefault="004B5F46" w:rsidP="00D8523A">
      <w:pPr>
        <w:rPr>
          <w:rFonts w:eastAsia="Malgun Gothic"/>
          <w:b/>
          <w:i/>
          <w:sz w:val="22"/>
          <w:szCs w:val="22"/>
        </w:rPr>
      </w:pPr>
      <w:r w:rsidRPr="00103C14">
        <w:rPr>
          <w:rFonts w:eastAsia="Malgun Gothic"/>
          <w:b/>
          <w:i/>
          <w:sz w:val="22"/>
          <w:szCs w:val="22"/>
        </w:rPr>
        <w:t xml:space="preserve">Proposal </w:t>
      </w:r>
      <w:r w:rsidR="009825C2" w:rsidRPr="00103C14">
        <w:rPr>
          <w:rFonts w:eastAsia="Malgun Gothic"/>
          <w:b/>
          <w:i/>
          <w:sz w:val="22"/>
          <w:szCs w:val="22"/>
        </w:rPr>
        <w:t>2-</w:t>
      </w:r>
      <w:r w:rsidR="00D15B6A" w:rsidRPr="00103C14">
        <w:rPr>
          <w:rFonts w:eastAsia="Malgun Gothic"/>
          <w:b/>
          <w:i/>
          <w:sz w:val="22"/>
          <w:szCs w:val="22"/>
        </w:rPr>
        <w:t>9</w:t>
      </w:r>
      <w:r w:rsidRPr="00103C14">
        <w:rPr>
          <w:rFonts w:eastAsia="Malgun Gothic"/>
          <w:b/>
          <w:i/>
          <w:sz w:val="22"/>
          <w:szCs w:val="22"/>
        </w:rPr>
        <w:t xml:space="preserve">: </w:t>
      </w:r>
      <w:r w:rsidR="00D15B6A" w:rsidRPr="00103C14">
        <w:rPr>
          <w:rFonts w:eastAsia="Malgun Gothic"/>
          <w:b/>
          <w:i/>
          <w:sz w:val="22"/>
          <w:szCs w:val="22"/>
        </w:rPr>
        <w:t>For AI/ML base</w:t>
      </w:r>
      <w:r w:rsidR="00B471FC">
        <w:rPr>
          <w:rFonts w:eastAsia="Malgun Gothic"/>
          <w:b/>
          <w:i/>
          <w:sz w:val="22"/>
          <w:szCs w:val="22"/>
        </w:rPr>
        <w:t>d CSI compression sub-use case</w:t>
      </w:r>
      <w:r w:rsidR="00D15B6A" w:rsidRPr="00103C14">
        <w:rPr>
          <w:rFonts w:eastAsia="Malgun Gothic"/>
          <w:b/>
          <w:i/>
          <w:sz w:val="22"/>
          <w:szCs w:val="22"/>
        </w:rPr>
        <w:t>, s</w:t>
      </w:r>
      <w:r w:rsidRPr="00103C14">
        <w:rPr>
          <w:rFonts w:eastAsia="Malgun Gothic"/>
          <w:b/>
          <w:i/>
          <w:sz w:val="22"/>
          <w:szCs w:val="22"/>
        </w:rPr>
        <w:t xml:space="preserve">tudy and verify </w:t>
      </w:r>
      <w:r w:rsidR="00B11B3B" w:rsidRPr="00103C14">
        <w:rPr>
          <w:rFonts w:eastAsia="Malgun Gothic"/>
          <w:b/>
          <w:i/>
          <w:sz w:val="22"/>
          <w:szCs w:val="22"/>
        </w:rPr>
        <w:t xml:space="preserve">model update of the encoder at the UE, where </w:t>
      </w:r>
      <w:r w:rsidR="006926F2" w:rsidRPr="00103C14">
        <w:rPr>
          <w:rFonts w:eastAsia="Malgun Gothic"/>
          <w:b/>
          <w:i/>
          <w:sz w:val="22"/>
          <w:szCs w:val="22"/>
        </w:rPr>
        <w:t xml:space="preserve">the gNB’s training strategy is not disclosed </w:t>
      </w:r>
      <w:r w:rsidR="00137D06" w:rsidRPr="00103C14">
        <w:rPr>
          <w:rFonts w:eastAsia="Malgun Gothic"/>
          <w:b/>
          <w:i/>
          <w:sz w:val="22"/>
          <w:szCs w:val="22"/>
        </w:rPr>
        <w:t xml:space="preserve">while </w:t>
      </w:r>
      <w:r w:rsidR="006926F2" w:rsidRPr="00103C14">
        <w:rPr>
          <w:rFonts w:eastAsia="Malgun Gothic"/>
          <w:b/>
          <w:i/>
          <w:sz w:val="22"/>
          <w:szCs w:val="22"/>
        </w:rPr>
        <w:t>transferring/configuring</w:t>
      </w:r>
      <w:r w:rsidR="00B11B3B" w:rsidRPr="00103C14">
        <w:rPr>
          <w:rFonts w:eastAsia="Malgun Gothic"/>
          <w:b/>
          <w:i/>
          <w:sz w:val="22"/>
          <w:szCs w:val="22"/>
        </w:rPr>
        <w:t xml:space="preserve"> </w:t>
      </w:r>
      <w:r w:rsidR="006926F2" w:rsidRPr="00103C14">
        <w:rPr>
          <w:rFonts w:eastAsia="Malgun Gothic"/>
          <w:b/>
          <w:i/>
          <w:sz w:val="22"/>
          <w:szCs w:val="22"/>
        </w:rPr>
        <w:t xml:space="preserve">the </w:t>
      </w:r>
      <w:r w:rsidR="00FF2154" w:rsidRPr="00103C14">
        <w:rPr>
          <w:rFonts w:eastAsia="Malgun Gothic"/>
          <w:b/>
          <w:i/>
          <w:sz w:val="22"/>
          <w:szCs w:val="22"/>
        </w:rPr>
        <w:t>AE</w:t>
      </w:r>
      <w:r w:rsidR="00B11B3B" w:rsidRPr="00103C14">
        <w:rPr>
          <w:rFonts w:eastAsia="Malgun Gothic"/>
          <w:b/>
          <w:i/>
          <w:sz w:val="22"/>
          <w:szCs w:val="22"/>
        </w:rPr>
        <w:t>.</w:t>
      </w:r>
    </w:p>
    <w:p w14:paraId="4E1CF174" w14:textId="761C7742" w:rsidR="00DE29F0" w:rsidRPr="00D8523A" w:rsidRDefault="00DE29F0" w:rsidP="00D8523A">
      <w:pPr>
        <w:rPr>
          <w:rFonts w:eastAsia="Malgun Gothic"/>
          <w:b/>
          <w:sz w:val="22"/>
          <w:szCs w:val="22"/>
        </w:rPr>
      </w:pPr>
    </w:p>
    <w:p w14:paraId="3D180B19" w14:textId="3C77AF86" w:rsidR="00DE29F0" w:rsidRPr="00D8523A" w:rsidRDefault="00DE29F0" w:rsidP="00D8523A">
      <w:pPr>
        <w:wordWrap/>
        <w:rPr>
          <w:rFonts w:eastAsia="Malgun Gothic"/>
          <w:sz w:val="22"/>
          <w:szCs w:val="22"/>
        </w:rPr>
      </w:pPr>
      <w:r w:rsidRPr="00D8523A">
        <w:rPr>
          <w:rFonts w:eastAsia="Malgun Gothic"/>
          <w:sz w:val="22"/>
          <w:szCs w:val="22"/>
        </w:rPr>
        <w:t xml:space="preserve">For the legacy CSI feedback framework, a UE can use its reported PMI (i.e. precoder) to calculate CQI and report it to a gNB.  </w:t>
      </w:r>
      <w:r w:rsidR="007707AA" w:rsidRPr="00D8523A">
        <w:rPr>
          <w:rFonts w:eastAsia="Malgun Gothic"/>
          <w:sz w:val="22"/>
          <w:szCs w:val="22"/>
        </w:rPr>
        <w:t xml:space="preserve">That approach cannot be directly applied to this sub-use case, as the UE does not know the PMI that will be reconstructed at the gNB by its decoder.  </w:t>
      </w:r>
      <w:r w:rsidR="00181E08" w:rsidRPr="00D8523A">
        <w:rPr>
          <w:rFonts w:eastAsia="Malgun Gothic"/>
          <w:sz w:val="22"/>
          <w:szCs w:val="22"/>
        </w:rPr>
        <w:t>Thus, there are at least two options for the UE to report CQI to the gNB:</w:t>
      </w:r>
    </w:p>
    <w:p w14:paraId="5951FD7D" w14:textId="24B119DC" w:rsidR="00255A96" w:rsidRDefault="00181E08" w:rsidP="000524A2">
      <w:pPr>
        <w:pStyle w:val="ListParagraph"/>
        <w:numPr>
          <w:ilvl w:val="0"/>
          <w:numId w:val="31"/>
        </w:numPr>
        <w:spacing w:after="0"/>
        <w:rPr>
          <w:rFonts w:eastAsia="Malgun Gothic"/>
          <w:sz w:val="22"/>
          <w:szCs w:val="22"/>
        </w:rPr>
      </w:pPr>
      <w:r w:rsidRPr="00D8523A">
        <w:rPr>
          <w:rFonts w:eastAsia="Malgun Gothic"/>
          <w:sz w:val="22"/>
          <w:szCs w:val="22"/>
        </w:rPr>
        <w:t>Option 1: calculate CQI based on the input</w:t>
      </w:r>
      <w:r w:rsidR="00D15B6A">
        <w:rPr>
          <w:rFonts w:eastAsia="Malgun Gothic"/>
          <w:sz w:val="22"/>
          <w:szCs w:val="22"/>
          <w:lang w:val="en-US"/>
        </w:rPr>
        <w:t>/output</w:t>
      </w:r>
      <w:r w:rsidRPr="00D8523A">
        <w:rPr>
          <w:rFonts w:eastAsia="Malgun Gothic"/>
          <w:sz w:val="22"/>
          <w:szCs w:val="22"/>
        </w:rPr>
        <w:t xml:space="preserve"> to its encoder</w:t>
      </w:r>
    </w:p>
    <w:p w14:paraId="42A4330E" w14:textId="28261DCD" w:rsidR="00181E08" w:rsidRPr="00D8523A" w:rsidRDefault="00181E08" w:rsidP="000524A2">
      <w:pPr>
        <w:pStyle w:val="ListParagraph"/>
        <w:numPr>
          <w:ilvl w:val="0"/>
          <w:numId w:val="31"/>
        </w:numPr>
        <w:spacing w:after="0"/>
        <w:rPr>
          <w:rFonts w:eastAsia="Malgun Gothic"/>
          <w:sz w:val="22"/>
          <w:szCs w:val="22"/>
        </w:rPr>
      </w:pPr>
      <w:r w:rsidRPr="00D8523A">
        <w:rPr>
          <w:rFonts w:eastAsia="Malgun Gothic"/>
          <w:sz w:val="22"/>
          <w:szCs w:val="22"/>
          <w:lang w:val="en-US"/>
        </w:rPr>
        <w:t>Option 2: calculate CQI based on the output of the gNB’s decoder, where the gNB shares its decoder with the UE</w:t>
      </w:r>
    </w:p>
    <w:p w14:paraId="230C08DD" w14:textId="77777777" w:rsidR="00255A96" w:rsidRDefault="00255A96" w:rsidP="00D8523A">
      <w:pPr>
        <w:wordWrap/>
        <w:rPr>
          <w:rFonts w:eastAsia="Malgun Gothic"/>
          <w:sz w:val="22"/>
          <w:szCs w:val="22"/>
        </w:rPr>
      </w:pPr>
    </w:p>
    <w:p w14:paraId="45FB4C31" w14:textId="22A0EEB5" w:rsidR="00B11B3B" w:rsidRPr="00D8523A" w:rsidRDefault="00181E08" w:rsidP="00D8523A">
      <w:pPr>
        <w:wordWrap/>
        <w:rPr>
          <w:rFonts w:eastAsia="Malgun Gothic"/>
          <w:sz w:val="22"/>
          <w:szCs w:val="22"/>
        </w:rPr>
      </w:pPr>
      <w:r w:rsidRPr="00D8523A">
        <w:rPr>
          <w:rFonts w:eastAsia="Malgun Gothic"/>
          <w:sz w:val="22"/>
          <w:szCs w:val="22"/>
        </w:rPr>
        <w:t>Option 1 is relatively straightforward and avoids the above-mentioned issues that are inherent to model transfer (e.g. disclosing proprietary information, overhead).</w:t>
      </w:r>
      <w:r w:rsidR="00D15B6A">
        <w:rPr>
          <w:rFonts w:eastAsia="Malgun Gothic"/>
          <w:sz w:val="22"/>
          <w:szCs w:val="22"/>
        </w:rPr>
        <w:t xml:space="preserve"> It also avoids the additional complexity of reconstructing the CSI using gNB’s CSI reconstruction</w:t>
      </w:r>
      <w:r w:rsidRPr="00D8523A">
        <w:rPr>
          <w:rFonts w:eastAsia="Malgun Gothic"/>
          <w:sz w:val="22"/>
          <w:szCs w:val="22"/>
        </w:rPr>
        <w:t xml:space="preserve">  </w:t>
      </w:r>
      <w:r w:rsidR="00D15B6A">
        <w:rPr>
          <w:rFonts w:eastAsia="Malgun Gothic"/>
          <w:sz w:val="22"/>
          <w:szCs w:val="22"/>
        </w:rPr>
        <w:t xml:space="preserve">part. </w:t>
      </w:r>
    </w:p>
    <w:p w14:paraId="0A68F810" w14:textId="291BF6CB" w:rsidR="00181E08" w:rsidRPr="00D8523A" w:rsidRDefault="00181E08" w:rsidP="00D8523A">
      <w:pPr>
        <w:rPr>
          <w:rFonts w:eastAsia="Malgun Gothic"/>
          <w:sz w:val="22"/>
          <w:szCs w:val="22"/>
        </w:rPr>
      </w:pPr>
    </w:p>
    <w:p w14:paraId="29E66356" w14:textId="0266EE1E" w:rsidR="00D15B6A" w:rsidRPr="00103C14" w:rsidRDefault="00D15B6A" w:rsidP="00D15B6A">
      <w:pPr>
        <w:rPr>
          <w:rFonts w:eastAsia="Malgun Gothic"/>
          <w:i/>
        </w:rPr>
      </w:pPr>
      <w:r w:rsidRPr="00103C14">
        <w:rPr>
          <w:rFonts w:eastAsia="Malgun Gothic"/>
          <w:b/>
          <w:i/>
          <w:sz w:val="22"/>
          <w:szCs w:val="22"/>
        </w:rPr>
        <w:t>Proposal 2-10: For AI/ML based CSI compression sub-use case, study the impact of calculating CQI at UE conditioned on the input/output CSI for CSI generating part of two-sided model.</w:t>
      </w:r>
    </w:p>
    <w:p w14:paraId="0E624B38" w14:textId="77777777" w:rsidR="008D30EE" w:rsidRPr="00D15B6A" w:rsidRDefault="008D30EE" w:rsidP="00D8523A">
      <w:pPr>
        <w:rPr>
          <w:rFonts w:eastAsia="Malgun Gothic"/>
          <w:sz w:val="22"/>
        </w:rPr>
      </w:pPr>
    </w:p>
    <w:p w14:paraId="12DAC737" w14:textId="409583F2" w:rsidR="00862A45" w:rsidRPr="00CB50D5" w:rsidRDefault="00862A45" w:rsidP="00EA741E">
      <w:pPr>
        <w:wordWrap/>
        <w:rPr>
          <w:lang w:val="en-GB" w:eastAsia="en-US"/>
        </w:rPr>
      </w:pPr>
    </w:p>
    <w:p w14:paraId="3BD8E0F6" w14:textId="06319ACB" w:rsidR="00FA7CA1" w:rsidRPr="005278DB" w:rsidRDefault="003D1B54" w:rsidP="00515A83">
      <w:pPr>
        <w:pStyle w:val="Heading1"/>
        <w:spacing w:before="0" w:after="0"/>
      </w:pPr>
      <w:r w:rsidRPr="00EA741E">
        <w:t>Conclusions</w:t>
      </w:r>
    </w:p>
    <w:p w14:paraId="78F2C4D1" w14:textId="77777777" w:rsidR="00F53469" w:rsidRPr="00475733" w:rsidRDefault="00F53469" w:rsidP="00EA741E">
      <w:pPr>
        <w:wordWrap/>
        <w:jc w:val="both"/>
        <w:rPr>
          <w:rFonts w:eastAsia="Malgun Gothic"/>
          <w:color w:val="000000"/>
          <w:sz w:val="22"/>
          <w:szCs w:val="22"/>
        </w:rPr>
      </w:pPr>
    </w:p>
    <w:p w14:paraId="76684E87" w14:textId="606FD0DE" w:rsidR="00331EC1" w:rsidRDefault="005E37A1" w:rsidP="00EA741E">
      <w:pPr>
        <w:wordWrap/>
        <w:jc w:val="both"/>
        <w:rPr>
          <w:rFonts w:eastAsia="Malgun Gothic"/>
          <w:color w:val="000000"/>
          <w:sz w:val="22"/>
          <w:szCs w:val="22"/>
        </w:rPr>
      </w:pPr>
      <w:r w:rsidRPr="00475733">
        <w:rPr>
          <w:rFonts w:eastAsia="Malgun Gothic"/>
          <w:color w:val="000000"/>
          <w:sz w:val="22"/>
          <w:szCs w:val="22"/>
        </w:rPr>
        <w:t xml:space="preserve">In this contribution, we </w:t>
      </w:r>
      <w:r w:rsidR="00E56427" w:rsidRPr="00475733">
        <w:rPr>
          <w:rFonts w:eastAsia="Malgun Gothic"/>
          <w:color w:val="000000"/>
          <w:sz w:val="22"/>
          <w:szCs w:val="22"/>
        </w:rPr>
        <w:t xml:space="preserve">discussed </w:t>
      </w:r>
      <w:r w:rsidR="00D71CC2" w:rsidRPr="00475733">
        <w:rPr>
          <w:rFonts w:eastAsia="Malgun Gothic"/>
          <w:color w:val="000000"/>
          <w:sz w:val="22"/>
          <w:szCs w:val="22"/>
        </w:rPr>
        <w:t>the potential specification impact of the CSI feedback enhancement use case and finalization of its sub-use cases</w:t>
      </w:r>
      <w:r w:rsidR="00DD46C7" w:rsidRPr="00475733">
        <w:rPr>
          <w:rFonts w:eastAsia="Malgun Gothic"/>
          <w:color w:val="000000"/>
          <w:sz w:val="22"/>
          <w:szCs w:val="22"/>
        </w:rPr>
        <w:t xml:space="preserve">.  </w:t>
      </w:r>
      <w:r w:rsidRPr="00475733">
        <w:rPr>
          <w:rFonts w:eastAsia="Malgun Gothic"/>
          <w:color w:val="000000"/>
          <w:sz w:val="22"/>
          <w:szCs w:val="22"/>
        </w:rPr>
        <w:t xml:space="preserve">Our proposals are summarized </w:t>
      </w:r>
      <w:r w:rsidR="00DD46C7" w:rsidRPr="00475733">
        <w:rPr>
          <w:rFonts w:eastAsia="Malgun Gothic"/>
          <w:color w:val="000000"/>
          <w:sz w:val="22"/>
          <w:szCs w:val="22"/>
        </w:rPr>
        <w:t>as follows</w:t>
      </w:r>
      <w:r w:rsidRPr="00475733">
        <w:rPr>
          <w:rFonts w:eastAsia="Malgun Gothic"/>
          <w:color w:val="000000"/>
          <w:sz w:val="22"/>
          <w:szCs w:val="22"/>
        </w:rPr>
        <w:t>.</w:t>
      </w:r>
    </w:p>
    <w:p w14:paraId="3159BADF" w14:textId="71D64F49" w:rsidR="00D15B6A" w:rsidRPr="00103C14" w:rsidRDefault="00D15B6A" w:rsidP="00D15B6A">
      <w:pPr>
        <w:wordWrap/>
        <w:rPr>
          <w:rFonts w:eastAsia="Malgun Gothic"/>
          <w:b/>
          <w:i/>
          <w:sz w:val="22"/>
          <w:szCs w:val="22"/>
        </w:rPr>
      </w:pPr>
      <w:r w:rsidRPr="00103C14">
        <w:rPr>
          <w:b/>
          <w:i/>
          <w:sz w:val="22"/>
          <w:szCs w:val="22"/>
        </w:rPr>
        <w:t xml:space="preserve">Proposal 1-1: Study the specification impacts of UE-side time-domain CSI prediction under </w:t>
      </w:r>
      <w:r w:rsidR="00E372CA">
        <w:rPr>
          <w:b/>
          <w:i/>
          <w:sz w:val="22"/>
          <w:szCs w:val="22"/>
        </w:rPr>
        <w:t xml:space="preserve">network-UE </w:t>
      </w:r>
      <w:r w:rsidRPr="00103C14">
        <w:rPr>
          <w:b/>
          <w:i/>
          <w:sz w:val="22"/>
          <w:szCs w:val="22"/>
        </w:rPr>
        <w:t xml:space="preserve">collaboration level y. </w:t>
      </w:r>
    </w:p>
    <w:p w14:paraId="4C1DC4F8" w14:textId="77777777" w:rsidR="00D15B6A" w:rsidRPr="00103C14" w:rsidRDefault="00D15B6A" w:rsidP="00D15B6A">
      <w:pPr>
        <w:wordWrap/>
        <w:rPr>
          <w:b/>
          <w:i/>
          <w:sz w:val="22"/>
          <w:szCs w:val="22"/>
        </w:rPr>
      </w:pPr>
    </w:p>
    <w:p w14:paraId="710E8283" w14:textId="156483B7" w:rsidR="00D15B6A" w:rsidRPr="00103C14" w:rsidRDefault="00D15B6A" w:rsidP="00D15B6A">
      <w:pPr>
        <w:wordWrap/>
        <w:rPr>
          <w:b/>
          <w:i/>
          <w:sz w:val="22"/>
          <w:szCs w:val="22"/>
        </w:rPr>
      </w:pPr>
      <w:r w:rsidRPr="00103C14">
        <w:rPr>
          <w:b/>
          <w:i/>
          <w:sz w:val="22"/>
          <w:szCs w:val="22"/>
        </w:rPr>
        <w:t xml:space="preserve">Proposal 1-2: </w:t>
      </w:r>
      <w:r w:rsidRPr="00103C14">
        <w:rPr>
          <w:b/>
          <w:i/>
          <w:lang w:eastAsia="zh-CN"/>
        </w:rPr>
        <w:t xml:space="preserve">For the </w:t>
      </w:r>
      <w:r w:rsidRPr="00103C14">
        <w:rPr>
          <w:b/>
          <w:bCs/>
          <w:i/>
          <w:lang w:eastAsia="zh-CN"/>
        </w:rPr>
        <w:t>AI/ML based CSI prediction sub-use case,</w:t>
      </w:r>
      <w:r w:rsidRPr="00103C14">
        <w:rPr>
          <w:b/>
          <w:i/>
          <w:sz w:val="22"/>
          <w:szCs w:val="22"/>
        </w:rPr>
        <w:t xml:space="preserve"> study the necessity and specification impact of</w:t>
      </w:r>
    </w:p>
    <w:p w14:paraId="54B1CC81" w14:textId="77777777" w:rsidR="00D15B6A" w:rsidRPr="00103C14" w:rsidRDefault="00D15B6A" w:rsidP="00D15B6A">
      <w:pPr>
        <w:pStyle w:val="ListParagraph"/>
        <w:numPr>
          <w:ilvl w:val="0"/>
          <w:numId w:val="14"/>
        </w:numPr>
        <w:rPr>
          <w:b/>
          <w:i/>
          <w:sz w:val="22"/>
          <w:szCs w:val="22"/>
        </w:rPr>
      </w:pPr>
      <w:r w:rsidRPr="00103C14">
        <w:rPr>
          <w:b/>
          <w:i/>
          <w:sz w:val="22"/>
          <w:szCs w:val="22"/>
          <w:lang w:val="en-US"/>
        </w:rPr>
        <w:t xml:space="preserve">CSI measurement and reporting </w:t>
      </w:r>
      <w:r w:rsidRPr="00103C14">
        <w:rPr>
          <w:b/>
          <w:i/>
          <w:sz w:val="22"/>
          <w:szCs w:val="22"/>
        </w:rPr>
        <w:t>framework</w:t>
      </w:r>
      <w:r w:rsidRPr="00103C14">
        <w:rPr>
          <w:b/>
          <w:i/>
          <w:sz w:val="22"/>
          <w:szCs w:val="22"/>
          <w:lang w:val="en-US"/>
        </w:rPr>
        <w:t>.</w:t>
      </w:r>
    </w:p>
    <w:p w14:paraId="43FF66E0" w14:textId="77777777" w:rsidR="00D15B6A" w:rsidRPr="00103C14" w:rsidRDefault="00D15B6A" w:rsidP="00D15B6A">
      <w:pPr>
        <w:pStyle w:val="ListParagraph"/>
        <w:numPr>
          <w:ilvl w:val="0"/>
          <w:numId w:val="14"/>
        </w:numPr>
        <w:rPr>
          <w:b/>
          <w:i/>
          <w:sz w:val="22"/>
          <w:szCs w:val="22"/>
        </w:rPr>
      </w:pPr>
      <w:r w:rsidRPr="00103C14">
        <w:rPr>
          <w:b/>
          <w:i/>
          <w:sz w:val="22"/>
          <w:szCs w:val="22"/>
          <w:lang w:val="en-US"/>
        </w:rPr>
        <w:t xml:space="preserve">LCM assistance from gNB including, model monitoring, dataset collection, model activation, model deactivation, model switching, etc. </w:t>
      </w:r>
    </w:p>
    <w:p w14:paraId="381A7C70" w14:textId="77777777" w:rsidR="00D15B6A" w:rsidRPr="00103C14" w:rsidRDefault="00D15B6A" w:rsidP="00D15B6A">
      <w:pPr>
        <w:rPr>
          <w:b/>
          <w:i/>
          <w:lang w:val="en-GB" w:eastAsia="en-US"/>
        </w:rPr>
      </w:pPr>
      <w:r w:rsidRPr="00103C14">
        <w:rPr>
          <w:rFonts w:hint="eastAsia"/>
          <w:b/>
          <w:i/>
          <w:lang w:val="en-GB" w:eastAsia="en-US"/>
        </w:rPr>
        <w:t xml:space="preserve">Note: </w:t>
      </w:r>
      <w:r w:rsidRPr="00103C14">
        <w:rPr>
          <w:b/>
          <w:i/>
          <w:lang w:val="en-GB" w:eastAsia="en-US"/>
        </w:rPr>
        <w:t xml:space="preserve">The CSI measurement and reporting framework in Rel-18 Type II CSI enhancement for medium/high velocity is considered as a baseline. </w:t>
      </w:r>
    </w:p>
    <w:p w14:paraId="01E8A2BF" w14:textId="2243A419" w:rsidR="00883684" w:rsidRPr="00103C14" w:rsidRDefault="00883684" w:rsidP="00475733">
      <w:pPr>
        <w:wordWrap/>
        <w:rPr>
          <w:rFonts w:eastAsia="Malgun Gothic"/>
          <w:b/>
          <w:i/>
          <w:sz w:val="22"/>
          <w:szCs w:val="22"/>
          <w:lang w:val="en-GB"/>
        </w:rPr>
      </w:pPr>
    </w:p>
    <w:p w14:paraId="17FB2522" w14:textId="03683515" w:rsidR="00D15B6A" w:rsidRPr="00103C14" w:rsidRDefault="00D15B6A" w:rsidP="00475733">
      <w:pPr>
        <w:wordWrap/>
        <w:rPr>
          <w:rFonts w:eastAsia="Malgun Gothic"/>
          <w:b/>
          <w:i/>
          <w:sz w:val="22"/>
          <w:szCs w:val="22"/>
          <w:lang w:val="en-GB"/>
        </w:rPr>
      </w:pPr>
    </w:p>
    <w:p w14:paraId="0219E793" w14:textId="77777777" w:rsidR="00D15B6A" w:rsidRPr="00103C14" w:rsidRDefault="00D15B6A" w:rsidP="00D15B6A">
      <w:pPr>
        <w:adjustRightInd w:val="0"/>
        <w:rPr>
          <w:i/>
          <w:color w:val="000000" w:themeColor="text1"/>
        </w:rPr>
      </w:pPr>
      <w:r w:rsidRPr="00103C14">
        <w:rPr>
          <w:b/>
          <w:i/>
          <w:sz w:val="22"/>
          <w:szCs w:val="22"/>
        </w:rPr>
        <w:t xml:space="preserve">Proposal 2-1: </w:t>
      </w:r>
      <w:r w:rsidRPr="00103C14">
        <w:rPr>
          <w:rFonts w:hint="eastAsia"/>
          <w:b/>
          <w:bCs/>
          <w:i/>
          <w:iCs/>
          <w:color w:val="000000" w:themeColor="text1"/>
        </w:rPr>
        <w:t xml:space="preserve">In </w:t>
      </w:r>
      <w:r w:rsidRPr="00103C14">
        <w:rPr>
          <w:b/>
          <w:bCs/>
          <w:i/>
          <w:iCs/>
          <w:color w:val="000000" w:themeColor="text1"/>
        </w:rPr>
        <w:t xml:space="preserve">AI/ML based </w:t>
      </w:r>
      <w:r w:rsidRPr="00103C14">
        <w:rPr>
          <w:rFonts w:hint="eastAsia"/>
          <w:b/>
          <w:bCs/>
          <w:i/>
          <w:iCs/>
          <w:color w:val="000000" w:themeColor="text1"/>
        </w:rPr>
        <w:t xml:space="preserve">CSI compression using two-sided model </w:t>
      </w:r>
      <w:r w:rsidRPr="00103C14">
        <w:rPr>
          <w:b/>
          <w:bCs/>
          <w:i/>
          <w:iCs/>
          <w:color w:val="000000" w:themeColor="text1"/>
        </w:rPr>
        <w:t>sub-</w:t>
      </w:r>
      <w:r w:rsidRPr="00103C14">
        <w:rPr>
          <w:rFonts w:hint="eastAsia"/>
          <w:b/>
          <w:bCs/>
          <w:i/>
          <w:iCs/>
          <w:color w:val="000000" w:themeColor="text1"/>
        </w:rPr>
        <w:t xml:space="preserve">use case, further study potential specification impact of the following output CSI/ input CSI options: </w:t>
      </w:r>
    </w:p>
    <w:p w14:paraId="36D5AFFF" w14:textId="77777777" w:rsidR="00D15B6A" w:rsidRPr="00103C14" w:rsidRDefault="00D15B6A" w:rsidP="00D15B6A">
      <w:pPr>
        <w:pStyle w:val="ListParagraph"/>
        <w:tabs>
          <w:tab w:val="left" w:pos="990"/>
        </w:tabs>
        <w:adjustRightInd w:val="0"/>
        <w:spacing w:after="0"/>
        <w:ind w:left="714" w:hanging="357"/>
        <w:rPr>
          <w:i/>
          <w:color w:val="000000" w:themeColor="text1"/>
        </w:rPr>
      </w:pPr>
      <w:r w:rsidRPr="00103C14">
        <w:rPr>
          <w:rFonts w:ascii="Symbol" w:hAnsi="Symbol"/>
          <w:i/>
          <w:color w:val="000000" w:themeColor="text1"/>
          <w:lang w:val="en-GB"/>
        </w:rPr>
        <w:t></w:t>
      </w:r>
      <w:r w:rsidRPr="00103C14">
        <w:rPr>
          <w:i/>
          <w:color w:val="000000" w:themeColor="text1"/>
          <w:sz w:val="14"/>
          <w:szCs w:val="14"/>
          <w:lang w:val="en-GB"/>
        </w:rPr>
        <w:t xml:space="preserve">      </w:t>
      </w:r>
      <w:r w:rsidRPr="00103C14">
        <w:rPr>
          <w:rFonts w:hint="eastAsia"/>
          <w:b/>
          <w:bCs/>
          <w:i/>
          <w:color w:val="000000" w:themeColor="text1"/>
          <w:lang w:val="en-GB"/>
        </w:rPr>
        <w:t>Option 1: Precoding matrix</w:t>
      </w:r>
    </w:p>
    <w:p w14:paraId="3ECD88F4" w14:textId="77777777" w:rsidR="00D15B6A" w:rsidRPr="00103C14" w:rsidRDefault="00D15B6A" w:rsidP="00D15B6A">
      <w:pPr>
        <w:pStyle w:val="ListParagraph"/>
        <w:numPr>
          <w:ilvl w:val="1"/>
          <w:numId w:val="41"/>
        </w:numPr>
        <w:tabs>
          <w:tab w:val="left" w:pos="990"/>
        </w:tabs>
        <w:adjustRightInd w:val="0"/>
        <w:rPr>
          <w:b/>
          <w:bCs/>
          <w:i/>
          <w:color w:val="000000" w:themeColor="text1"/>
          <w:lang w:val="en-GB"/>
        </w:rPr>
      </w:pPr>
      <w:r w:rsidRPr="00103C14">
        <w:rPr>
          <w:rFonts w:hint="eastAsia"/>
          <w:b/>
          <w:bCs/>
          <w:i/>
          <w:color w:val="000000" w:themeColor="text1"/>
          <w:lang w:val="en-GB"/>
        </w:rPr>
        <w:t xml:space="preserve">1a: The precoding matrix in spatial-frequency domain </w:t>
      </w:r>
    </w:p>
    <w:p w14:paraId="6E0BD5C6" w14:textId="77777777" w:rsidR="00D15B6A" w:rsidRPr="00103C14" w:rsidRDefault="00D15B6A" w:rsidP="00D15B6A">
      <w:pPr>
        <w:pStyle w:val="ListParagraph"/>
        <w:numPr>
          <w:ilvl w:val="1"/>
          <w:numId w:val="41"/>
        </w:numPr>
        <w:tabs>
          <w:tab w:val="left" w:pos="990"/>
        </w:tabs>
        <w:adjustRightInd w:val="0"/>
        <w:rPr>
          <w:i/>
          <w:color w:val="000000" w:themeColor="text1"/>
        </w:rPr>
      </w:pPr>
      <w:r w:rsidRPr="00103C14">
        <w:rPr>
          <w:rFonts w:hint="eastAsia"/>
          <w:b/>
          <w:bCs/>
          <w:i/>
          <w:color w:val="000000" w:themeColor="text1"/>
          <w:lang w:val="en-GB"/>
        </w:rPr>
        <w:t>1b: The precoding matrix in angular-delay domain is an eType II-like PMI. (i.e., precoding vectors in angular-delay domain)</w:t>
      </w:r>
    </w:p>
    <w:p w14:paraId="571504AA" w14:textId="7BE8B296" w:rsidR="00D15B6A" w:rsidRPr="00103C14" w:rsidRDefault="00D15B6A" w:rsidP="00D15B6A">
      <w:pPr>
        <w:pStyle w:val="ListParagraph"/>
        <w:tabs>
          <w:tab w:val="left" w:pos="990"/>
        </w:tabs>
        <w:adjustRightInd w:val="0"/>
        <w:ind w:hanging="360"/>
        <w:rPr>
          <w:i/>
          <w:color w:val="000000" w:themeColor="text1"/>
        </w:rPr>
      </w:pPr>
      <w:r w:rsidRPr="00103C14">
        <w:rPr>
          <w:rFonts w:ascii="Symbol" w:hAnsi="Symbol"/>
          <w:i/>
          <w:color w:val="000000" w:themeColor="text1"/>
          <w:lang w:val="en-GB"/>
        </w:rPr>
        <w:t></w:t>
      </w:r>
      <w:r w:rsidRPr="00103C14">
        <w:rPr>
          <w:i/>
          <w:color w:val="000000" w:themeColor="text1"/>
          <w:sz w:val="14"/>
          <w:szCs w:val="14"/>
          <w:lang w:val="en-GB"/>
        </w:rPr>
        <w:t xml:space="preserve">      </w:t>
      </w:r>
      <w:r w:rsidRPr="00103C14">
        <w:rPr>
          <w:rFonts w:hint="eastAsia"/>
          <w:b/>
          <w:bCs/>
          <w:i/>
          <w:color w:val="000000" w:themeColor="text1"/>
          <w:lang w:val="en-GB"/>
        </w:rPr>
        <w:t xml:space="preserve">Option 2: Raw </w:t>
      </w:r>
      <w:r w:rsidR="00E372CA">
        <w:rPr>
          <w:b/>
          <w:bCs/>
          <w:i/>
          <w:color w:val="000000" w:themeColor="text1"/>
          <w:lang w:val="en-GB"/>
        </w:rPr>
        <w:t>c</w:t>
      </w:r>
      <w:r w:rsidRPr="00103C14">
        <w:rPr>
          <w:rFonts w:hint="eastAsia"/>
          <w:b/>
          <w:bCs/>
          <w:i/>
          <w:color w:val="000000" w:themeColor="text1"/>
          <w:lang w:val="en-GB"/>
        </w:rPr>
        <w:t>hannel matrix (i.e., full Tx * Rx MIMO channel)</w:t>
      </w:r>
    </w:p>
    <w:p w14:paraId="5C60D1C9" w14:textId="77777777" w:rsidR="00D15B6A" w:rsidRPr="00103C14" w:rsidRDefault="00D15B6A" w:rsidP="00D15B6A">
      <w:pPr>
        <w:pStyle w:val="ListParagraph"/>
        <w:numPr>
          <w:ilvl w:val="1"/>
          <w:numId w:val="41"/>
        </w:numPr>
        <w:tabs>
          <w:tab w:val="left" w:pos="990"/>
        </w:tabs>
        <w:adjustRightInd w:val="0"/>
        <w:rPr>
          <w:b/>
          <w:bCs/>
          <w:i/>
          <w:color w:val="000000" w:themeColor="text1"/>
          <w:lang w:val="en-GB"/>
        </w:rPr>
      </w:pPr>
      <w:r w:rsidRPr="00103C14">
        <w:rPr>
          <w:rFonts w:hint="eastAsia"/>
          <w:b/>
          <w:bCs/>
          <w:i/>
          <w:color w:val="000000" w:themeColor="text1"/>
          <w:lang w:val="en-GB"/>
        </w:rPr>
        <w:lastRenderedPageBreak/>
        <w:t>2a: raw channel is in spatial-frequency domain</w:t>
      </w:r>
    </w:p>
    <w:p w14:paraId="095CF8AB" w14:textId="77777777" w:rsidR="00D15B6A" w:rsidRPr="00103C14" w:rsidRDefault="00D15B6A" w:rsidP="00D15B6A">
      <w:pPr>
        <w:pStyle w:val="ListParagraph"/>
        <w:numPr>
          <w:ilvl w:val="1"/>
          <w:numId w:val="41"/>
        </w:numPr>
        <w:tabs>
          <w:tab w:val="left" w:pos="990"/>
        </w:tabs>
        <w:adjustRightInd w:val="0"/>
        <w:rPr>
          <w:i/>
          <w:color w:val="000000" w:themeColor="text1"/>
        </w:rPr>
      </w:pPr>
      <w:r w:rsidRPr="00103C14">
        <w:rPr>
          <w:i/>
          <w:color w:val="000000" w:themeColor="text1"/>
          <w:sz w:val="14"/>
          <w:szCs w:val="14"/>
          <w:lang w:val="en-GB"/>
        </w:rPr>
        <w:t xml:space="preserve"> </w:t>
      </w:r>
      <w:r w:rsidRPr="00103C14">
        <w:rPr>
          <w:rFonts w:hint="eastAsia"/>
          <w:b/>
          <w:bCs/>
          <w:i/>
          <w:color w:val="000000" w:themeColor="text1"/>
          <w:lang w:val="en-GB"/>
        </w:rPr>
        <w:t xml:space="preserve">2b: raw channel is in angular-delay domain </w:t>
      </w:r>
    </w:p>
    <w:p w14:paraId="4FC91FF3" w14:textId="6DBA7ECF" w:rsidR="00D15B6A" w:rsidRPr="00103C14" w:rsidRDefault="00D15B6A" w:rsidP="00475733">
      <w:pPr>
        <w:wordWrap/>
        <w:rPr>
          <w:rFonts w:eastAsia="Malgun Gothic"/>
          <w:b/>
          <w:i/>
          <w:sz w:val="22"/>
          <w:szCs w:val="22"/>
          <w:lang w:val="x-none"/>
        </w:rPr>
      </w:pPr>
    </w:p>
    <w:p w14:paraId="269FC1AA" w14:textId="7422BCE8" w:rsidR="00D15B6A" w:rsidRPr="00103C14" w:rsidRDefault="00D15B6A" w:rsidP="00475733">
      <w:pPr>
        <w:wordWrap/>
        <w:rPr>
          <w:rFonts w:eastAsia="Malgun Gothic"/>
          <w:b/>
          <w:i/>
          <w:sz w:val="22"/>
          <w:szCs w:val="22"/>
          <w:lang w:val="x-none"/>
        </w:rPr>
      </w:pPr>
    </w:p>
    <w:p w14:paraId="6BB4DD74" w14:textId="77777777" w:rsidR="00D15B6A" w:rsidRPr="00103C14" w:rsidRDefault="00D15B6A" w:rsidP="00D15B6A">
      <w:pPr>
        <w:jc w:val="both"/>
        <w:rPr>
          <w:rFonts w:eastAsia="Malgun Gothic"/>
          <w:b/>
          <w:i/>
          <w:sz w:val="22"/>
          <w:szCs w:val="22"/>
        </w:rPr>
      </w:pPr>
      <w:r w:rsidRPr="00103C14">
        <w:rPr>
          <w:rFonts w:eastAsia="Malgun Gothic"/>
          <w:b/>
          <w:i/>
          <w:sz w:val="22"/>
          <w:szCs w:val="22"/>
        </w:rPr>
        <w:t xml:space="preserve">Proposal 2-2: For AI/ML based CSI compression sub-use case, study </w:t>
      </w:r>
      <w:r w:rsidRPr="00103C14">
        <w:rPr>
          <w:b/>
          <w:i/>
          <w:sz w:val="22"/>
          <w:szCs w:val="22"/>
        </w:rPr>
        <w:t>the specification impact of UCI format for quantized output of CSI generation part</w:t>
      </w:r>
      <w:r w:rsidRPr="00103C14">
        <w:rPr>
          <w:rFonts w:eastAsia="Malgun Gothic"/>
          <w:b/>
          <w:i/>
          <w:sz w:val="22"/>
          <w:szCs w:val="22"/>
        </w:rPr>
        <w:t>.</w:t>
      </w:r>
    </w:p>
    <w:p w14:paraId="73B60BE9" w14:textId="44650FEA" w:rsidR="00D15B6A" w:rsidRPr="00103C14" w:rsidRDefault="00D15B6A" w:rsidP="00475733">
      <w:pPr>
        <w:wordWrap/>
        <w:rPr>
          <w:rFonts w:eastAsia="Malgun Gothic"/>
          <w:b/>
          <w:i/>
          <w:sz w:val="22"/>
          <w:szCs w:val="22"/>
        </w:rPr>
      </w:pPr>
    </w:p>
    <w:p w14:paraId="3B9300A0" w14:textId="77777777" w:rsidR="00D15B6A" w:rsidRPr="00103C14" w:rsidRDefault="00D15B6A" w:rsidP="00D15B6A">
      <w:pPr>
        <w:jc w:val="both"/>
        <w:rPr>
          <w:rFonts w:eastAsia="Malgun Gothic"/>
          <w:b/>
          <w:i/>
          <w:sz w:val="22"/>
          <w:szCs w:val="22"/>
        </w:rPr>
      </w:pPr>
      <w:r w:rsidRPr="00103C14">
        <w:rPr>
          <w:rFonts w:eastAsia="Malgun Gothic"/>
          <w:b/>
          <w:i/>
          <w:sz w:val="22"/>
          <w:szCs w:val="22"/>
        </w:rPr>
        <w:t>Proposal 2-3: For AI/ML based CSI compression sub-use case, study flexible configuration of quantization method and quantization resolution that enables the network to</w:t>
      </w:r>
    </w:p>
    <w:p w14:paraId="118BD431" w14:textId="77777777" w:rsidR="00D15B6A" w:rsidRPr="00103C14" w:rsidRDefault="00D15B6A" w:rsidP="00D15B6A">
      <w:pPr>
        <w:jc w:val="both"/>
        <w:rPr>
          <w:rFonts w:eastAsia="Malgun Gothic"/>
          <w:b/>
          <w:i/>
          <w:sz w:val="22"/>
          <w:szCs w:val="22"/>
        </w:rPr>
      </w:pPr>
      <w:r w:rsidRPr="00103C14">
        <w:rPr>
          <w:rFonts w:eastAsia="Malgun Gothic"/>
          <w:b/>
          <w:i/>
          <w:sz w:val="22"/>
          <w:szCs w:val="22"/>
        </w:rPr>
        <w:t xml:space="preserve">                  1) Adapt to different AI/ML models and channel environments/scenarios</w:t>
      </w:r>
    </w:p>
    <w:p w14:paraId="3C581C04" w14:textId="77777777" w:rsidR="00D15B6A" w:rsidRPr="00103C14" w:rsidRDefault="00D15B6A" w:rsidP="00D15B6A">
      <w:pPr>
        <w:jc w:val="both"/>
        <w:rPr>
          <w:rFonts w:eastAsia="Malgun Gothic"/>
          <w:b/>
          <w:i/>
          <w:sz w:val="22"/>
          <w:szCs w:val="22"/>
        </w:rPr>
      </w:pPr>
      <w:r w:rsidRPr="00103C14">
        <w:rPr>
          <w:rFonts w:eastAsia="Malgun Gothic"/>
          <w:b/>
          <w:i/>
          <w:sz w:val="22"/>
          <w:szCs w:val="22"/>
        </w:rPr>
        <w:t xml:space="preserve">                  2) Control the feedback payload size. </w:t>
      </w:r>
    </w:p>
    <w:p w14:paraId="1B37927B" w14:textId="77777777" w:rsidR="00D15B6A" w:rsidRPr="00103C14" w:rsidRDefault="00D15B6A" w:rsidP="00D15B6A">
      <w:pPr>
        <w:jc w:val="both"/>
        <w:rPr>
          <w:rFonts w:eastAsia="Malgun Gothic"/>
          <w:b/>
          <w:i/>
          <w:sz w:val="22"/>
          <w:szCs w:val="22"/>
        </w:rPr>
      </w:pPr>
    </w:p>
    <w:p w14:paraId="3DFB4808" w14:textId="77777777" w:rsidR="00D15B6A" w:rsidRPr="00103C14" w:rsidRDefault="00D15B6A" w:rsidP="00D15B6A">
      <w:pPr>
        <w:jc w:val="both"/>
        <w:rPr>
          <w:rFonts w:eastAsia="Malgun Gothic"/>
          <w:b/>
          <w:i/>
          <w:sz w:val="22"/>
          <w:szCs w:val="22"/>
        </w:rPr>
      </w:pPr>
      <w:r w:rsidRPr="00103C14">
        <w:rPr>
          <w:rFonts w:eastAsia="Malgun Gothic"/>
          <w:b/>
          <w:i/>
          <w:sz w:val="22"/>
          <w:szCs w:val="22"/>
        </w:rPr>
        <w:t>Proposal 2-4: For AI/ML based CSI compression sub-use case, study the specification impact of adaptable CSI feedback payload size that enables the UE to adapt to available size of uplink resources.</w:t>
      </w:r>
    </w:p>
    <w:p w14:paraId="6C074274" w14:textId="77777777" w:rsidR="00D15B6A" w:rsidRPr="00103C14" w:rsidRDefault="00D15B6A" w:rsidP="00D15B6A">
      <w:pPr>
        <w:jc w:val="both"/>
        <w:rPr>
          <w:rFonts w:eastAsia="Malgun Gothic"/>
          <w:b/>
          <w:i/>
          <w:sz w:val="22"/>
          <w:szCs w:val="22"/>
        </w:rPr>
      </w:pPr>
      <w:r w:rsidRPr="00103C14">
        <w:rPr>
          <w:rFonts w:eastAsia="Malgun Gothic"/>
          <w:b/>
          <w:i/>
          <w:sz w:val="22"/>
          <w:szCs w:val="22"/>
        </w:rPr>
        <w:t xml:space="preserve">FFS: whether priority and CSI dropping rules have to be introduced. </w:t>
      </w:r>
    </w:p>
    <w:p w14:paraId="742053A7" w14:textId="59057C99" w:rsidR="00D15B6A" w:rsidRPr="00103C14" w:rsidRDefault="00D15B6A" w:rsidP="00475733">
      <w:pPr>
        <w:wordWrap/>
        <w:rPr>
          <w:rFonts w:eastAsia="Malgun Gothic"/>
          <w:b/>
          <w:i/>
          <w:sz w:val="22"/>
          <w:szCs w:val="22"/>
        </w:rPr>
      </w:pPr>
    </w:p>
    <w:p w14:paraId="499BA22D" w14:textId="77777777" w:rsidR="00D15B6A" w:rsidRPr="00103C14" w:rsidRDefault="00D15B6A" w:rsidP="00D15B6A">
      <w:pPr>
        <w:jc w:val="both"/>
        <w:rPr>
          <w:rFonts w:eastAsia="Malgun Gothic"/>
          <w:b/>
          <w:i/>
          <w:sz w:val="22"/>
          <w:szCs w:val="22"/>
        </w:rPr>
      </w:pPr>
      <w:r w:rsidRPr="00103C14">
        <w:rPr>
          <w:rFonts w:eastAsia="Malgun Gothic"/>
          <w:b/>
          <w:i/>
          <w:sz w:val="22"/>
          <w:szCs w:val="22"/>
        </w:rPr>
        <w:t>Proposal 2-5: For AI/ML based CSI compression sub-use case, study methods to configure and apply codebook subset restriction (CBSR).</w:t>
      </w:r>
    </w:p>
    <w:p w14:paraId="4289D512" w14:textId="7A202349" w:rsidR="00D15B6A" w:rsidRPr="00103C14" w:rsidRDefault="00D15B6A" w:rsidP="00475733">
      <w:pPr>
        <w:wordWrap/>
        <w:rPr>
          <w:rFonts w:eastAsia="Malgun Gothic"/>
          <w:b/>
          <w:i/>
          <w:sz w:val="22"/>
          <w:szCs w:val="22"/>
        </w:rPr>
      </w:pPr>
    </w:p>
    <w:p w14:paraId="52D39D30" w14:textId="77777777" w:rsidR="00D15B6A" w:rsidRPr="00103C14" w:rsidRDefault="00D15B6A" w:rsidP="00D15B6A">
      <w:pPr>
        <w:wordWrap/>
        <w:rPr>
          <w:b/>
          <w:bCs/>
          <w:i/>
          <w:sz w:val="22"/>
          <w:szCs w:val="22"/>
        </w:rPr>
      </w:pPr>
      <w:r w:rsidRPr="00103C14">
        <w:rPr>
          <w:b/>
          <w:bCs/>
          <w:i/>
          <w:sz w:val="22"/>
          <w:szCs w:val="22"/>
        </w:rPr>
        <w:t>Proposal 2-6: Deprioritize two-sided model training collaboration that requires extensive sharing of training, validation and testing datasets over the air-interface in this study item.</w:t>
      </w:r>
    </w:p>
    <w:p w14:paraId="3DF6A82C" w14:textId="014D943C" w:rsidR="00D15B6A" w:rsidRPr="00103C14" w:rsidRDefault="00D15B6A" w:rsidP="00475733">
      <w:pPr>
        <w:wordWrap/>
        <w:rPr>
          <w:rFonts w:eastAsia="Malgun Gothic"/>
          <w:b/>
          <w:i/>
          <w:sz w:val="22"/>
          <w:szCs w:val="22"/>
        </w:rPr>
      </w:pPr>
    </w:p>
    <w:p w14:paraId="03B0029E" w14:textId="77777777" w:rsidR="00D15B6A" w:rsidRPr="00103C14" w:rsidRDefault="00D15B6A" w:rsidP="00D15B6A">
      <w:pPr>
        <w:wordWrap/>
        <w:rPr>
          <w:b/>
          <w:bCs/>
          <w:i/>
          <w:sz w:val="22"/>
          <w:szCs w:val="22"/>
        </w:rPr>
      </w:pPr>
      <w:r w:rsidRPr="00103C14">
        <w:rPr>
          <w:b/>
          <w:bCs/>
          <w:i/>
          <w:sz w:val="22"/>
          <w:szCs w:val="22"/>
        </w:rPr>
        <w:t>Proposal 2-7: Study the impact of the following factors on two-sided model development approaches:</w:t>
      </w:r>
    </w:p>
    <w:p w14:paraId="12610992" w14:textId="77777777" w:rsidR="00D15B6A" w:rsidRPr="00103C14" w:rsidRDefault="00D15B6A" w:rsidP="00D15B6A">
      <w:pPr>
        <w:pStyle w:val="ListParagraph"/>
        <w:numPr>
          <w:ilvl w:val="0"/>
          <w:numId w:val="61"/>
        </w:numPr>
        <w:spacing w:after="0"/>
        <w:rPr>
          <w:b/>
          <w:bCs/>
          <w:i/>
          <w:sz w:val="22"/>
          <w:szCs w:val="22"/>
        </w:rPr>
      </w:pPr>
      <w:r w:rsidRPr="00103C14">
        <w:rPr>
          <w:b/>
          <w:bCs/>
          <w:i/>
          <w:sz w:val="22"/>
          <w:szCs w:val="22"/>
        </w:rPr>
        <w:t xml:space="preserve">Requirements on privacy-sensitive dataset sharing </w:t>
      </w:r>
    </w:p>
    <w:p w14:paraId="2FB8D2EC" w14:textId="77777777" w:rsidR="00D15B6A" w:rsidRPr="00103C14" w:rsidRDefault="00D15B6A" w:rsidP="00D15B6A">
      <w:pPr>
        <w:pStyle w:val="ListParagraph"/>
        <w:numPr>
          <w:ilvl w:val="0"/>
          <w:numId w:val="61"/>
        </w:numPr>
        <w:spacing w:after="0"/>
        <w:rPr>
          <w:b/>
          <w:bCs/>
          <w:i/>
          <w:sz w:val="22"/>
          <w:szCs w:val="22"/>
        </w:rPr>
      </w:pPr>
      <w:r w:rsidRPr="00103C14">
        <w:rPr>
          <w:b/>
          <w:bCs/>
          <w:i/>
          <w:sz w:val="22"/>
          <w:szCs w:val="22"/>
        </w:rPr>
        <w:t>Scalability, i.e., whether the number of models one vendor should develop increases with the number of collaborating vendors</w:t>
      </w:r>
    </w:p>
    <w:p w14:paraId="60807A01" w14:textId="77777777" w:rsidR="00D15B6A" w:rsidRPr="00103C14" w:rsidRDefault="00D15B6A" w:rsidP="00D15B6A">
      <w:pPr>
        <w:pStyle w:val="ListParagraph"/>
        <w:numPr>
          <w:ilvl w:val="0"/>
          <w:numId w:val="61"/>
        </w:numPr>
        <w:spacing w:after="0"/>
        <w:rPr>
          <w:b/>
          <w:bCs/>
          <w:i/>
          <w:sz w:val="22"/>
          <w:szCs w:val="22"/>
        </w:rPr>
      </w:pPr>
      <w:r w:rsidRPr="00103C14">
        <w:rPr>
          <w:b/>
          <w:bCs/>
          <w:i/>
          <w:sz w:val="22"/>
          <w:szCs w:val="22"/>
        </w:rPr>
        <w:t>Whether two-sided model development approaches adhere to 3GPP’s open and fair framework</w:t>
      </w:r>
    </w:p>
    <w:p w14:paraId="183C65B1" w14:textId="72E1860C" w:rsidR="00D15B6A" w:rsidRPr="00103C14" w:rsidRDefault="00D15B6A" w:rsidP="00475733">
      <w:pPr>
        <w:wordWrap/>
        <w:rPr>
          <w:rFonts w:eastAsia="Malgun Gothic"/>
          <w:b/>
          <w:i/>
          <w:sz w:val="22"/>
          <w:szCs w:val="22"/>
          <w:lang w:val="x-none"/>
        </w:rPr>
      </w:pPr>
    </w:p>
    <w:p w14:paraId="7D6C7CEE" w14:textId="77777777" w:rsidR="00D15B6A" w:rsidRPr="00103C14" w:rsidRDefault="00D15B6A" w:rsidP="00D15B6A">
      <w:pPr>
        <w:rPr>
          <w:b/>
          <w:i/>
          <w:sz w:val="22"/>
          <w:szCs w:val="22"/>
          <w:lang w:val="en-GB"/>
        </w:rPr>
      </w:pPr>
      <w:r w:rsidRPr="00103C14">
        <w:rPr>
          <w:b/>
          <w:i/>
          <w:sz w:val="22"/>
          <w:szCs w:val="22"/>
          <w:lang w:val="en-GB"/>
        </w:rPr>
        <w:t>Proposal 2-8: For Type 3 training collaboration, study performance impact of training/testing an encoder with a reference decoder.</w:t>
      </w:r>
    </w:p>
    <w:p w14:paraId="50E070D2" w14:textId="3355F227" w:rsidR="00D15B6A" w:rsidRPr="00103C14" w:rsidRDefault="00D15B6A" w:rsidP="00475733">
      <w:pPr>
        <w:wordWrap/>
        <w:rPr>
          <w:rFonts w:eastAsia="Malgun Gothic"/>
          <w:b/>
          <w:i/>
          <w:sz w:val="22"/>
          <w:szCs w:val="22"/>
          <w:lang w:val="en-GB"/>
        </w:rPr>
      </w:pPr>
    </w:p>
    <w:p w14:paraId="0337890E" w14:textId="275B5C45" w:rsidR="00D15B6A" w:rsidRPr="00103C14" w:rsidRDefault="00D15B6A" w:rsidP="00D15B6A">
      <w:pPr>
        <w:rPr>
          <w:rFonts w:eastAsia="Malgun Gothic"/>
          <w:b/>
          <w:i/>
          <w:sz w:val="22"/>
          <w:szCs w:val="22"/>
        </w:rPr>
      </w:pPr>
      <w:r w:rsidRPr="00103C14">
        <w:rPr>
          <w:rFonts w:eastAsia="Malgun Gothic"/>
          <w:b/>
          <w:i/>
          <w:sz w:val="22"/>
          <w:szCs w:val="22"/>
        </w:rPr>
        <w:t>Proposal 2-9: For AI/ML based CSI compression sub-use case, , study and verify model update of the encoder at the UE, where the gNB’s training strategy is not disclosed while transferring/configuring the AE.</w:t>
      </w:r>
    </w:p>
    <w:p w14:paraId="40A3E2BE" w14:textId="1A3A2DB5" w:rsidR="00D15B6A" w:rsidRPr="00103C14" w:rsidRDefault="00D15B6A" w:rsidP="00475733">
      <w:pPr>
        <w:wordWrap/>
        <w:rPr>
          <w:rFonts w:eastAsia="Malgun Gothic"/>
          <w:b/>
          <w:i/>
          <w:sz w:val="22"/>
          <w:szCs w:val="22"/>
        </w:rPr>
      </w:pPr>
    </w:p>
    <w:p w14:paraId="5DA5A1D3" w14:textId="32039D5C" w:rsidR="00D15B6A" w:rsidRPr="00103C14" w:rsidRDefault="00D15B6A" w:rsidP="00D15B6A">
      <w:pPr>
        <w:rPr>
          <w:rFonts w:eastAsia="Malgun Gothic"/>
          <w:i/>
        </w:rPr>
      </w:pPr>
      <w:r w:rsidRPr="00103C14">
        <w:rPr>
          <w:rFonts w:eastAsia="Malgun Gothic"/>
          <w:b/>
          <w:i/>
          <w:sz w:val="22"/>
          <w:szCs w:val="22"/>
        </w:rPr>
        <w:t>Proposal 2-10: For AI/ML based CSI compression sub-use case, study calculating CQI at UE conditioned on the input/output CSI for  CSI generating part of two-sided model.</w:t>
      </w:r>
    </w:p>
    <w:p w14:paraId="44F84328" w14:textId="77777777" w:rsidR="00D15B6A" w:rsidRPr="00103C14" w:rsidRDefault="00D15B6A" w:rsidP="00475733">
      <w:pPr>
        <w:wordWrap/>
        <w:rPr>
          <w:rFonts w:eastAsia="Malgun Gothic"/>
          <w:b/>
          <w:i/>
          <w:sz w:val="22"/>
          <w:szCs w:val="22"/>
        </w:rPr>
      </w:pPr>
    </w:p>
    <w:p w14:paraId="74C2D0F7" w14:textId="7668A4BB" w:rsidR="00D15B6A" w:rsidRDefault="00D15B6A" w:rsidP="00475733">
      <w:pPr>
        <w:wordWrap/>
        <w:rPr>
          <w:rFonts w:eastAsia="Malgun Gothic"/>
          <w:b/>
          <w:sz w:val="22"/>
          <w:szCs w:val="22"/>
          <w:lang w:val="x-none"/>
        </w:rPr>
      </w:pPr>
    </w:p>
    <w:p w14:paraId="27849412" w14:textId="661568D0" w:rsidR="00D15B6A" w:rsidRDefault="00D15B6A" w:rsidP="00475733">
      <w:pPr>
        <w:wordWrap/>
        <w:rPr>
          <w:rFonts w:eastAsia="Malgun Gothic"/>
          <w:b/>
          <w:sz w:val="22"/>
          <w:szCs w:val="22"/>
          <w:lang w:val="x-none"/>
        </w:rPr>
      </w:pPr>
    </w:p>
    <w:p w14:paraId="5E62E0A8" w14:textId="22AA6918" w:rsidR="00D15B6A" w:rsidRDefault="00D15B6A" w:rsidP="00475733">
      <w:pPr>
        <w:wordWrap/>
        <w:rPr>
          <w:rFonts w:eastAsia="Malgun Gothic"/>
          <w:b/>
          <w:sz w:val="22"/>
          <w:szCs w:val="22"/>
          <w:lang w:val="x-none"/>
        </w:rPr>
      </w:pPr>
    </w:p>
    <w:p w14:paraId="7E8E8C3D" w14:textId="6D0F00A7" w:rsidR="00D15B6A" w:rsidRDefault="00D15B6A" w:rsidP="00475733">
      <w:pPr>
        <w:wordWrap/>
        <w:rPr>
          <w:rFonts w:eastAsia="Malgun Gothic"/>
          <w:b/>
          <w:sz w:val="22"/>
          <w:szCs w:val="22"/>
          <w:lang w:val="x-none"/>
        </w:rPr>
      </w:pPr>
    </w:p>
    <w:p w14:paraId="7398F20A" w14:textId="6E53D933" w:rsidR="00D15B6A" w:rsidRDefault="00D15B6A" w:rsidP="00475733">
      <w:pPr>
        <w:wordWrap/>
        <w:rPr>
          <w:rFonts w:eastAsia="Malgun Gothic"/>
          <w:b/>
          <w:sz w:val="22"/>
          <w:szCs w:val="22"/>
          <w:lang w:val="x-none"/>
        </w:rPr>
      </w:pPr>
    </w:p>
    <w:p w14:paraId="21C05D7C" w14:textId="2AAD475A" w:rsidR="00D15B6A" w:rsidRDefault="00D15B6A" w:rsidP="00475733">
      <w:pPr>
        <w:wordWrap/>
        <w:rPr>
          <w:rFonts w:eastAsia="Malgun Gothic"/>
          <w:b/>
          <w:sz w:val="22"/>
          <w:szCs w:val="22"/>
          <w:lang w:val="x-none"/>
        </w:rPr>
      </w:pPr>
    </w:p>
    <w:p w14:paraId="54971997" w14:textId="0EB19ACC" w:rsidR="00D15B6A" w:rsidRDefault="00D15B6A" w:rsidP="00475733">
      <w:pPr>
        <w:wordWrap/>
        <w:rPr>
          <w:rFonts w:eastAsia="Malgun Gothic"/>
          <w:b/>
          <w:sz w:val="22"/>
          <w:szCs w:val="22"/>
          <w:lang w:val="x-none"/>
        </w:rPr>
      </w:pPr>
    </w:p>
    <w:p w14:paraId="4E8C4D04" w14:textId="36C05CE0" w:rsidR="00D15B6A" w:rsidRDefault="00D15B6A" w:rsidP="00475733">
      <w:pPr>
        <w:wordWrap/>
        <w:rPr>
          <w:rFonts w:eastAsia="Malgun Gothic"/>
          <w:b/>
          <w:sz w:val="22"/>
          <w:szCs w:val="22"/>
          <w:lang w:val="x-none"/>
        </w:rPr>
      </w:pPr>
    </w:p>
    <w:p w14:paraId="0CB7DFAF" w14:textId="2CDA223B" w:rsidR="00D15B6A" w:rsidRDefault="00D15B6A" w:rsidP="00475733">
      <w:pPr>
        <w:wordWrap/>
        <w:rPr>
          <w:rFonts w:eastAsia="Malgun Gothic"/>
          <w:b/>
          <w:sz w:val="22"/>
          <w:szCs w:val="22"/>
          <w:lang w:val="x-none"/>
        </w:rPr>
      </w:pPr>
    </w:p>
    <w:p w14:paraId="475FF52B" w14:textId="3587D70A" w:rsidR="00D15B6A" w:rsidRDefault="00D15B6A" w:rsidP="00475733">
      <w:pPr>
        <w:wordWrap/>
        <w:rPr>
          <w:rFonts w:eastAsia="Malgun Gothic"/>
          <w:b/>
          <w:sz w:val="22"/>
          <w:szCs w:val="22"/>
          <w:lang w:val="x-none"/>
        </w:rPr>
      </w:pPr>
    </w:p>
    <w:p w14:paraId="37516CC1" w14:textId="70C17F40" w:rsidR="00D15B6A" w:rsidRDefault="00D15B6A" w:rsidP="00475733">
      <w:pPr>
        <w:wordWrap/>
        <w:rPr>
          <w:rFonts w:eastAsia="Malgun Gothic"/>
          <w:b/>
          <w:sz w:val="22"/>
          <w:szCs w:val="22"/>
          <w:lang w:val="x-none"/>
        </w:rPr>
      </w:pPr>
    </w:p>
    <w:p w14:paraId="4A3BA758" w14:textId="7604B444" w:rsidR="00D15B6A" w:rsidRDefault="00D15B6A" w:rsidP="00475733">
      <w:pPr>
        <w:wordWrap/>
        <w:rPr>
          <w:rFonts w:eastAsia="Malgun Gothic"/>
          <w:b/>
          <w:sz w:val="22"/>
          <w:szCs w:val="22"/>
          <w:lang w:val="x-none"/>
        </w:rPr>
      </w:pPr>
    </w:p>
    <w:p w14:paraId="2D8486BF" w14:textId="275AD248" w:rsidR="00D15B6A" w:rsidRDefault="00D15B6A" w:rsidP="00475733">
      <w:pPr>
        <w:wordWrap/>
        <w:rPr>
          <w:rFonts w:eastAsia="Malgun Gothic"/>
          <w:b/>
          <w:sz w:val="22"/>
          <w:szCs w:val="22"/>
          <w:lang w:val="x-none"/>
        </w:rPr>
      </w:pPr>
    </w:p>
    <w:p w14:paraId="6241DC63" w14:textId="3432F799" w:rsidR="00D15B6A" w:rsidRDefault="00D15B6A" w:rsidP="00475733">
      <w:pPr>
        <w:wordWrap/>
        <w:rPr>
          <w:rFonts w:eastAsia="Malgun Gothic"/>
          <w:b/>
          <w:sz w:val="22"/>
          <w:szCs w:val="22"/>
          <w:lang w:val="x-none"/>
        </w:rPr>
      </w:pPr>
    </w:p>
    <w:p w14:paraId="22517EAD" w14:textId="2ACF6E30" w:rsidR="00D15B6A" w:rsidRDefault="00D15B6A" w:rsidP="00475733">
      <w:pPr>
        <w:wordWrap/>
        <w:rPr>
          <w:rFonts w:eastAsia="Malgun Gothic"/>
          <w:b/>
          <w:sz w:val="22"/>
          <w:szCs w:val="22"/>
          <w:lang w:val="x-none"/>
        </w:rPr>
      </w:pPr>
    </w:p>
    <w:p w14:paraId="72C2E853" w14:textId="18D684BF" w:rsidR="00D15B6A" w:rsidRDefault="00D15B6A" w:rsidP="00475733">
      <w:pPr>
        <w:wordWrap/>
        <w:rPr>
          <w:rFonts w:eastAsia="Malgun Gothic"/>
          <w:b/>
          <w:sz w:val="22"/>
          <w:szCs w:val="22"/>
          <w:lang w:val="x-none"/>
        </w:rPr>
      </w:pPr>
    </w:p>
    <w:p w14:paraId="5AC7FA71" w14:textId="0D795586" w:rsidR="00AC2524" w:rsidRPr="00562B9E" w:rsidRDefault="00AC2524" w:rsidP="00757BCC">
      <w:pPr>
        <w:wordWrap/>
        <w:rPr>
          <w:rFonts w:eastAsia="Malgun Gothic"/>
          <w:b/>
          <w:sz w:val="22"/>
          <w:szCs w:val="22"/>
        </w:rPr>
      </w:pPr>
    </w:p>
    <w:p w14:paraId="6249E216" w14:textId="77777777" w:rsidR="00AC2524" w:rsidRDefault="00AC2524" w:rsidP="00757BCC">
      <w:pPr>
        <w:wordWrap/>
        <w:rPr>
          <w:b/>
          <w:sz w:val="22"/>
          <w:szCs w:val="22"/>
        </w:rPr>
      </w:pPr>
    </w:p>
    <w:p w14:paraId="0C6AFC4D" w14:textId="57910A7B" w:rsidR="006A1158" w:rsidRPr="000524A2" w:rsidRDefault="00AC171F" w:rsidP="000524A2">
      <w:pPr>
        <w:pStyle w:val="Heading1"/>
        <w:numPr>
          <w:ilvl w:val="0"/>
          <w:numId w:val="0"/>
        </w:numPr>
        <w:spacing w:before="0" w:after="0"/>
        <w:rPr>
          <w:color w:val="000000"/>
          <w:lang w:val="pt-BR"/>
        </w:rPr>
      </w:pPr>
      <w:r>
        <w:rPr>
          <w:color w:val="000000"/>
          <w:lang w:val="pt-BR" w:eastAsia="ko-KR"/>
        </w:rPr>
        <w:t>Appendix</w:t>
      </w:r>
    </w:p>
    <w:p w14:paraId="0DB093F2" w14:textId="22FF8F3C" w:rsidR="00B05A00" w:rsidRDefault="00B05A00" w:rsidP="000524A2">
      <w:pPr>
        <w:pStyle w:val="Heading1"/>
        <w:numPr>
          <w:ilvl w:val="0"/>
          <w:numId w:val="0"/>
        </w:numPr>
        <w:spacing w:before="0" w:after="0"/>
      </w:pPr>
      <w:r>
        <w:t>Joint CSI Prediction and Compression</w:t>
      </w:r>
    </w:p>
    <w:p w14:paraId="4A285D1E" w14:textId="77777777" w:rsidR="00B05A00" w:rsidRDefault="00B05A00" w:rsidP="00B05A00">
      <w:pPr>
        <w:pStyle w:val="ListParagraph"/>
        <w:spacing w:after="0"/>
        <w:ind w:left="0"/>
        <w:contextualSpacing w:val="0"/>
        <w:rPr>
          <w:sz w:val="22"/>
          <w:szCs w:val="22"/>
          <w:lang w:val="en-US"/>
        </w:rPr>
      </w:pPr>
    </w:p>
    <w:p w14:paraId="09891634" w14:textId="77777777" w:rsidR="00B05A00" w:rsidRDefault="00B05A00" w:rsidP="00A1597D">
      <w:pPr>
        <w:pStyle w:val="Heading2"/>
        <w:spacing w:before="0" w:after="0"/>
        <w:ind w:left="0"/>
      </w:pPr>
      <w:r>
        <w:t>Motivation</w:t>
      </w:r>
    </w:p>
    <w:p w14:paraId="6B25753F" w14:textId="77777777" w:rsidR="00B05A00" w:rsidRPr="00875262" w:rsidRDefault="00B05A00" w:rsidP="00B05A00">
      <w:pPr>
        <w:wordWrap/>
        <w:rPr>
          <w:lang w:val="en-GB" w:eastAsia="en-US"/>
        </w:rPr>
      </w:pPr>
    </w:p>
    <w:p w14:paraId="170FE01C" w14:textId="77777777" w:rsidR="00B05A00" w:rsidRPr="00112F87" w:rsidRDefault="00B05A00" w:rsidP="00B05A00">
      <w:pPr>
        <w:jc w:val="both"/>
        <w:rPr>
          <w:sz w:val="22"/>
          <w:szCs w:val="22"/>
        </w:rPr>
      </w:pPr>
      <w:r w:rsidRPr="00112F87">
        <w:rPr>
          <w:sz w:val="22"/>
          <w:szCs w:val="22"/>
        </w:rPr>
        <w:t>The legacy codebooks (CBs) compress the CSI in spatial (angle) and frequency</w:t>
      </w:r>
      <w:r>
        <w:rPr>
          <w:sz w:val="22"/>
          <w:szCs w:val="22"/>
        </w:rPr>
        <w:t xml:space="preserve"> (delay) domains, i.e., spatial-</w:t>
      </w:r>
      <w:r w:rsidRPr="00112F87">
        <w:rPr>
          <w:sz w:val="22"/>
          <w:szCs w:val="22"/>
        </w:rPr>
        <w:t xml:space="preserve">domain compression in Rel. 15 CBs as well as </w:t>
      </w:r>
      <w:r>
        <w:rPr>
          <w:sz w:val="22"/>
          <w:szCs w:val="22"/>
        </w:rPr>
        <w:t>spatial &amp; frequency-</w:t>
      </w:r>
      <w:r w:rsidRPr="00112F87">
        <w:rPr>
          <w:sz w:val="22"/>
          <w:szCs w:val="22"/>
        </w:rPr>
        <w:t xml:space="preserve">domain compression in Rel. 16 and Rel. 17 CBs. Moreover, Rel. 17 port selection (PS) CB achieves further reduction in the CSI feedback overhead (higher compression) by exploiting angle-delay reciprocity. The remaining dimension (domain) that </w:t>
      </w:r>
      <w:r>
        <w:rPr>
          <w:sz w:val="22"/>
          <w:szCs w:val="22"/>
        </w:rPr>
        <w:t>has not yet been exploited is the time-</w:t>
      </w:r>
      <w:r w:rsidRPr="00112F87">
        <w:rPr>
          <w:sz w:val="22"/>
          <w:szCs w:val="22"/>
        </w:rPr>
        <w:t>domain compression. Theref</w:t>
      </w:r>
      <w:r>
        <w:rPr>
          <w:sz w:val="22"/>
          <w:szCs w:val="22"/>
        </w:rPr>
        <w:t>ore, it is natural if AI/ML-</w:t>
      </w:r>
      <w:r w:rsidRPr="00112F87">
        <w:rPr>
          <w:sz w:val="22"/>
          <w:szCs w:val="22"/>
        </w:rPr>
        <w:t xml:space="preserve">based CSI feedback enhancement </w:t>
      </w:r>
      <w:r>
        <w:rPr>
          <w:sz w:val="22"/>
          <w:szCs w:val="22"/>
        </w:rPr>
        <w:t>incorporates</w:t>
      </w:r>
      <w:r w:rsidRPr="00112F87">
        <w:rPr>
          <w:sz w:val="22"/>
          <w:szCs w:val="22"/>
        </w:rPr>
        <w:t xml:space="preserve"> joint compression in spatial (angle), frequency (delay), and time (Doppler) domains. It </w:t>
      </w:r>
      <w:r>
        <w:rPr>
          <w:sz w:val="22"/>
          <w:szCs w:val="22"/>
        </w:rPr>
        <w:t xml:space="preserve">is shown in our contribution [3] that </w:t>
      </w:r>
      <w:r w:rsidRPr="00112F87">
        <w:rPr>
          <w:sz w:val="22"/>
          <w:szCs w:val="22"/>
        </w:rPr>
        <w:t xml:space="preserve">by </w:t>
      </w:r>
      <w:r>
        <w:rPr>
          <w:sz w:val="22"/>
          <w:szCs w:val="22"/>
        </w:rPr>
        <w:t>utilizing</w:t>
      </w:r>
      <w:r w:rsidRPr="00112F87">
        <w:rPr>
          <w:sz w:val="22"/>
          <w:szCs w:val="22"/>
        </w:rPr>
        <w:t xml:space="preserve"> </w:t>
      </w:r>
      <w:r>
        <w:rPr>
          <w:sz w:val="22"/>
          <w:szCs w:val="22"/>
        </w:rPr>
        <w:t xml:space="preserve">the </w:t>
      </w:r>
      <w:r w:rsidRPr="00112F87">
        <w:rPr>
          <w:sz w:val="22"/>
          <w:szCs w:val="22"/>
        </w:rPr>
        <w:t>three-dimensional (spatial-frequency-time) compression, the CSI overhead can be reduced significantly, i.e., higher compression ratio can be achieved.</w:t>
      </w:r>
    </w:p>
    <w:p w14:paraId="57154D24" w14:textId="77777777" w:rsidR="00B05A00" w:rsidRPr="00112F87" w:rsidRDefault="00B05A00" w:rsidP="00B05A00">
      <w:pPr>
        <w:jc w:val="both"/>
        <w:rPr>
          <w:b/>
          <w:sz w:val="22"/>
          <w:szCs w:val="22"/>
        </w:rPr>
      </w:pPr>
    </w:p>
    <w:p w14:paraId="673D360B" w14:textId="77777777" w:rsidR="00B05A00" w:rsidRPr="00112F87" w:rsidRDefault="00B05A00" w:rsidP="00B05A00">
      <w:pPr>
        <w:pStyle w:val="ListParagraph"/>
        <w:spacing w:after="0"/>
        <w:ind w:left="1440"/>
        <w:jc w:val="center"/>
        <w:rPr>
          <w:sz w:val="22"/>
          <w:szCs w:val="22"/>
        </w:rPr>
      </w:pPr>
      <w:r w:rsidRPr="00112F87">
        <w:rPr>
          <w:noProof/>
          <w:sz w:val="22"/>
          <w:szCs w:val="22"/>
          <w:lang w:val="en-US" w:eastAsia="ko-KR"/>
        </w:rPr>
        <w:drawing>
          <wp:inline distT="0" distB="0" distL="0" distR="0" wp14:anchorId="6C678377" wp14:editId="5A2B5FFE">
            <wp:extent cx="5053017" cy="21214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875" cy="2151576"/>
                    </a:xfrm>
                    <a:prstGeom prst="rect">
                      <a:avLst/>
                    </a:prstGeom>
                    <a:noFill/>
                  </pic:spPr>
                </pic:pic>
              </a:graphicData>
            </a:graphic>
          </wp:inline>
        </w:drawing>
      </w:r>
    </w:p>
    <w:p w14:paraId="324F2747" w14:textId="77777777" w:rsidR="00B05A00" w:rsidRPr="00112F87" w:rsidRDefault="00B05A00" w:rsidP="00B05A00">
      <w:pPr>
        <w:pStyle w:val="ListParagraph"/>
        <w:spacing w:after="0"/>
        <w:ind w:left="1440"/>
        <w:jc w:val="center"/>
        <w:rPr>
          <w:sz w:val="22"/>
          <w:szCs w:val="22"/>
        </w:rPr>
      </w:pPr>
      <w:r>
        <w:rPr>
          <w:sz w:val="22"/>
          <w:szCs w:val="22"/>
        </w:rPr>
        <w:t>Figure</w:t>
      </w:r>
      <w:r w:rsidRPr="00314C7B">
        <w:rPr>
          <w:sz w:val="22"/>
          <w:szCs w:val="22"/>
        </w:rPr>
        <w:t xml:space="preserve"> </w:t>
      </w:r>
      <w:r>
        <w:rPr>
          <w:sz w:val="22"/>
          <w:szCs w:val="22"/>
          <w:lang w:val="en-US"/>
        </w:rPr>
        <w:t>9</w:t>
      </w:r>
      <w:r w:rsidRPr="00314C7B">
        <w:rPr>
          <w:sz w:val="22"/>
          <w:szCs w:val="22"/>
        </w:rPr>
        <w:t>: Non</w:t>
      </w:r>
      <w:r w:rsidRPr="00112F87">
        <w:rPr>
          <w:sz w:val="22"/>
          <w:szCs w:val="22"/>
        </w:rPr>
        <w:t>-linear compression of CSI via AI/ML</w:t>
      </w:r>
    </w:p>
    <w:p w14:paraId="21A29C1F" w14:textId="77777777" w:rsidR="00B05A00" w:rsidRPr="00112F87" w:rsidRDefault="00B05A00" w:rsidP="00B05A00">
      <w:pPr>
        <w:jc w:val="both"/>
        <w:rPr>
          <w:sz w:val="22"/>
          <w:szCs w:val="22"/>
        </w:rPr>
      </w:pPr>
    </w:p>
    <w:p w14:paraId="764C161E" w14:textId="77777777" w:rsidR="00B05A00" w:rsidRPr="00112F87" w:rsidRDefault="00B05A00" w:rsidP="00B05A00">
      <w:pPr>
        <w:jc w:val="both"/>
        <w:rPr>
          <w:sz w:val="22"/>
          <w:szCs w:val="22"/>
        </w:rPr>
      </w:pPr>
      <w:r w:rsidRPr="00112F87">
        <w:rPr>
          <w:sz w:val="22"/>
          <w:szCs w:val="22"/>
        </w:rPr>
        <w:t>Additionally, one application area for joint prediction &amp; compression is medium/hi</w:t>
      </w:r>
      <w:r>
        <w:rPr>
          <w:sz w:val="22"/>
          <w:szCs w:val="22"/>
        </w:rPr>
        <w:t>gh speed scenarios where CSI ag</w:t>
      </w:r>
      <w:r w:rsidRPr="00112F87">
        <w:rPr>
          <w:sz w:val="22"/>
          <w:szCs w:val="22"/>
        </w:rPr>
        <w:t>ing is observed in the legacy CSI feedback framework. Owing to the shorter channel coherence time/duration in medium/high speed scenarios, frequen</w:t>
      </w:r>
      <w:r>
        <w:rPr>
          <w:sz w:val="22"/>
          <w:szCs w:val="22"/>
        </w:rPr>
        <w:t>t CSI measurements and feedback</w:t>
      </w:r>
      <w:r w:rsidRPr="00112F87">
        <w:rPr>
          <w:sz w:val="22"/>
          <w:szCs w:val="22"/>
        </w:rPr>
        <w:t xml:space="preserve"> might be required. However, frequen</w:t>
      </w:r>
      <w:r>
        <w:rPr>
          <w:sz w:val="22"/>
          <w:szCs w:val="22"/>
        </w:rPr>
        <w:t>t CSI measurements and feedback</w:t>
      </w:r>
      <w:r w:rsidRPr="00112F87">
        <w:rPr>
          <w:sz w:val="22"/>
          <w:szCs w:val="22"/>
        </w:rPr>
        <w:t xml:space="preserve"> is inefficient in terms of both feedback overhead and computati</w:t>
      </w:r>
      <w:r>
        <w:rPr>
          <w:sz w:val="22"/>
          <w:szCs w:val="22"/>
        </w:rPr>
        <w:t>onal complexity. In this regard</w:t>
      </w:r>
      <w:r w:rsidRPr="00112F87">
        <w:rPr>
          <w:sz w:val="22"/>
          <w:szCs w:val="22"/>
        </w:rPr>
        <w:t xml:space="preserve">, it may be </w:t>
      </w:r>
      <w:r>
        <w:rPr>
          <w:sz w:val="22"/>
          <w:szCs w:val="22"/>
        </w:rPr>
        <w:t xml:space="preserve">helpful </w:t>
      </w:r>
      <w:r w:rsidRPr="00112F87">
        <w:rPr>
          <w:sz w:val="22"/>
          <w:szCs w:val="22"/>
        </w:rPr>
        <w:t xml:space="preserve">to investigate CSI feedback compression in </w:t>
      </w:r>
      <w:r>
        <w:rPr>
          <w:sz w:val="22"/>
          <w:szCs w:val="22"/>
        </w:rPr>
        <w:t xml:space="preserve">the </w:t>
      </w:r>
      <w:r w:rsidRPr="00112F87">
        <w:rPr>
          <w:sz w:val="22"/>
          <w:szCs w:val="22"/>
        </w:rPr>
        <w:t xml:space="preserve">time domain. </w:t>
      </w:r>
      <w:r w:rsidRPr="00314C7B">
        <w:rPr>
          <w:sz w:val="22"/>
          <w:szCs w:val="22"/>
        </w:rPr>
        <w:t xml:space="preserve">In Fig. </w:t>
      </w:r>
      <w:r>
        <w:rPr>
          <w:sz w:val="22"/>
          <w:szCs w:val="22"/>
        </w:rPr>
        <w:t>9,</w:t>
      </w:r>
      <w:r w:rsidRPr="00314C7B">
        <w:rPr>
          <w:sz w:val="22"/>
          <w:szCs w:val="22"/>
        </w:rPr>
        <w:t xml:space="preserve"> time</w:t>
      </w:r>
      <w:r w:rsidRPr="00112F87">
        <w:rPr>
          <w:sz w:val="22"/>
          <w:szCs w:val="22"/>
        </w:rPr>
        <w:t xml:space="preserve">-domain compressed CSI which can be applied to </w:t>
      </w:r>
      <w:r w:rsidRPr="001A5DC8">
        <w:rPr>
          <w:i/>
          <w:sz w:val="22"/>
          <w:szCs w:val="22"/>
        </w:rPr>
        <w:t>N</w:t>
      </w:r>
      <w:r w:rsidRPr="00112F87">
        <w:rPr>
          <w:sz w:val="22"/>
          <w:szCs w:val="22"/>
        </w:rPr>
        <w:t xml:space="preserve"> coherence time intervals is depicted</w:t>
      </w:r>
      <w:r>
        <w:rPr>
          <w:sz w:val="22"/>
          <w:szCs w:val="22"/>
        </w:rPr>
        <w:t>; i</w:t>
      </w:r>
      <w:r w:rsidRPr="00112F87">
        <w:rPr>
          <w:sz w:val="22"/>
          <w:szCs w:val="22"/>
        </w:rPr>
        <w:t xml:space="preserve">n contrast, N CSI reports in legacy CBs </w:t>
      </w:r>
      <w:r>
        <w:rPr>
          <w:sz w:val="22"/>
          <w:szCs w:val="22"/>
        </w:rPr>
        <w:t xml:space="preserve">would be </w:t>
      </w:r>
      <w:r w:rsidRPr="00112F87">
        <w:rPr>
          <w:sz w:val="22"/>
          <w:szCs w:val="22"/>
        </w:rPr>
        <w:t>required</w:t>
      </w:r>
      <w:r>
        <w:rPr>
          <w:sz w:val="22"/>
          <w:szCs w:val="22"/>
        </w:rPr>
        <w:t xml:space="preserve"> for this scenario</w:t>
      </w:r>
      <w:r w:rsidRPr="00112F87">
        <w:rPr>
          <w:sz w:val="22"/>
          <w:szCs w:val="22"/>
        </w:rPr>
        <w:t>.</w:t>
      </w:r>
    </w:p>
    <w:p w14:paraId="5FF97A54" w14:textId="77777777" w:rsidR="00B05A00" w:rsidRPr="00415C85" w:rsidRDefault="00B05A00" w:rsidP="00B05A00">
      <w:pPr>
        <w:jc w:val="both"/>
        <w:rPr>
          <w:sz w:val="22"/>
          <w:szCs w:val="22"/>
        </w:rPr>
      </w:pPr>
    </w:p>
    <w:p w14:paraId="00D6C50E" w14:textId="77777777" w:rsidR="00B05A00" w:rsidRDefault="00B05A00" w:rsidP="00B05A00">
      <w:pPr>
        <w:wordWrap/>
        <w:jc w:val="both"/>
        <w:rPr>
          <w:sz w:val="22"/>
          <w:szCs w:val="22"/>
        </w:rPr>
      </w:pPr>
      <w:r w:rsidRPr="00112F87">
        <w:rPr>
          <w:sz w:val="22"/>
          <w:szCs w:val="22"/>
        </w:rPr>
        <w:t xml:space="preserve">Finally, another advantage of AI/ML-based CSI feedback enhancement is its ability to achieve non-linear compression. DFT </w:t>
      </w:r>
      <w:r>
        <w:rPr>
          <w:sz w:val="22"/>
          <w:szCs w:val="22"/>
        </w:rPr>
        <w:t>basis vectors-based compression has</w:t>
      </w:r>
      <w:r w:rsidRPr="00112F87">
        <w:rPr>
          <w:sz w:val="22"/>
          <w:szCs w:val="22"/>
        </w:rPr>
        <w:t xml:space="preserve"> been utilized in Rel. 15</w:t>
      </w:r>
      <w:r>
        <w:rPr>
          <w:sz w:val="22"/>
          <w:szCs w:val="22"/>
        </w:rPr>
        <w:t>-17 CBs for spatial &amp; frequency-</w:t>
      </w:r>
      <w:r w:rsidRPr="00112F87">
        <w:rPr>
          <w:sz w:val="22"/>
          <w:szCs w:val="22"/>
        </w:rPr>
        <w:t>domain compression. Basis vectors-based representation of precoding vectors is computationally advantageous. However, basis vectors-based representation may incur a non-trivial approximation error due to</w:t>
      </w:r>
      <w:r>
        <w:rPr>
          <w:sz w:val="22"/>
          <w:szCs w:val="22"/>
        </w:rPr>
        <w:t xml:space="preserve"> </w:t>
      </w:r>
      <w:r w:rsidRPr="00112F87">
        <w:rPr>
          <w:sz w:val="22"/>
          <w:szCs w:val="22"/>
        </w:rPr>
        <w:t xml:space="preserve">incomplete basis representation, fixed basis sampling, fixed (RRC-configured) number of basis vectors, etc. In particular, to reduce CSI feedback overhead and achieve efficient representation, </w:t>
      </w:r>
      <w:r>
        <w:rPr>
          <w:sz w:val="22"/>
          <w:szCs w:val="22"/>
        </w:rPr>
        <w:t xml:space="preserve">the </w:t>
      </w:r>
      <w:r w:rsidRPr="00112F87">
        <w:rPr>
          <w:sz w:val="22"/>
          <w:szCs w:val="22"/>
        </w:rPr>
        <w:t>conventional schemes (Rel</w:t>
      </w:r>
      <w:r>
        <w:rPr>
          <w:sz w:val="22"/>
          <w:szCs w:val="22"/>
        </w:rPr>
        <w:t>. 16-</w:t>
      </w:r>
      <w:r w:rsidRPr="00112F87">
        <w:rPr>
          <w:sz w:val="22"/>
          <w:szCs w:val="22"/>
        </w:rPr>
        <w:t>17 codebooks and t</w:t>
      </w:r>
      <w:r>
        <w:rPr>
          <w:sz w:val="22"/>
          <w:szCs w:val="22"/>
        </w:rPr>
        <w:t>heir potential enhancement in Rel. 18 for Doppler-</w:t>
      </w:r>
      <w:r w:rsidRPr="00112F87">
        <w:rPr>
          <w:sz w:val="22"/>
          <w:szCs w:val="22"/>
        </w:rPr>
        <w:t xml:space="preserve">domain compression) represent the CSI with fewer number of basis vectors, i.e., </w:t>
      </w:r>
      <w:r w:rsidRPr="00112F87">
        <w:rPr>
          <w:i/>
          <w:sz w:val="22"/>
          <w:szCs w:val="22"/>
        </w:rPr>
        <w:t>L</w:t>
      </w:r>
      <w:r w:rsidRPr="00112F87">
        <w:rPr>
          <w:sz w:val="22"/>
          <w:szCs w:val="22"/>
        </w:rPr>
        <w:t xml:space="preserve"> spatial, </w:t>
      </w:r>
      <w:r w:rsidRPr="00112F87">
        <w:rPr>
          <w:i/>
          <w:sz w:val="22"/>
          <w:szCs w:val="22"/>
        </w:rPr>
        <w:t>M</w:t>
      </w:r>
      <w:r w:rsidRPr="00112F87">
        <w:rPr>
          <w:i/>
          <w:sz w:val="22"/>
          <w:szCs w:val="22"/>
          <w:vertAlign w:val="subscript"/>
        </w:rPr>
        <w:t>[v]</w:t>
      </w:r>
      <w:r>
        <w:rPr>
          <w:sz w:val="22"/>
          <w:szCs w:val="22"/>
        </w:rPr>
        <w:t xml:space="preserve"> </w:t>
      </w:r>
      <w:r w:rsidRPr="00112F87">
        <w:rPr>
          <w:sz w:val="22"/>
          <w:szCs w:val="22"/>
        </w:rPr>
        <w:t xml:space="preserve">frequency and </w:t>
      </w:r>
      <w:r w:rsidRPr="00B13ADD">
        <w:rPr>
          <w:i/>
          <w:sz w:val="22"/>
          <w:szCs w:val="22"/>
        </w:rPr>
        <w:t>M</w:t>
      </w:r>
      <w:r w:rsidRPr="00B13ADD">
        <w:rPr>
          <w:i/>
          <w:sz w:val="22"/>
          <w:szCs w:val="22"/>
          <w:vertAlign w:val="subscript"/>
        </w:rPr>
        <w:t>[d]</w:t>
      </w:r>
      <w:r w:rsidRPr="00112F87">
        <w:rPr>
          <w:sz w:val="22"/>
          <w:szCs w:val="22"/>
        </w:rPr>
        <w:t xml:space="preserve"> Doppler basis vectors, as compared to the full set of orthogonal basis vectors</w:t>
      </w:r>
      <w:r>
        <w:rPr>
          <w:sz w:val="22"/>
          <w:szCs w:val="22"/>
        </w:rPr>
        <w:t>, the number of which are</w:t>
      </w:r>
      <w:r w:rsidRPr="00112F87">
        <w:rPr>
          <w:i/>
          <w:position w:val="-10"/>
          <w:sz w:val="22"/>
          <w:szCs w:val="22"/>
        </w:rPr>
        <w:object w:dxaOrig="340" w:dyaOrig="300" w14:anchorId="55956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1pt" o:ole="">
            <v:imagedata r:id="rId18" o:title=""/>
          </v:shape>
          <o:OLEObject Type="Embed" ProgID="Equation.DSMT4" ShapeID="_x0000_i1025" DrawAspect="Content" ObjectID="_1738157145" r:id="rId19"/>
        </w:object>
      </w:r>
      <w:r w:rsidRPr="00112F87">
        <w:rPr>
          <w:sz w:val="22"/>
          <w:szCs w:val="22"/>
        </w:rPr>
        <w:t xml:space="preserve">, </w:t>
      </w:r>
      <w:r w:rsidRPr="00112F87">
        <w:rPr>
          <w:i/>
          <w:sz w:val="22"/>
          <w:szCs w:val="22"/>
        </w:rPr>
        <w:t>N</w:t>
      </w:r>
      <w:r w:rsidRPr="00112F87">
        <w:rPr>
          <w:i/>
          <w:sz w:val="22"/>
          <w:szCs w:val="22"/>
          <w:vertAlign w:val="subscript"/>
        </w:rPr>
        <w:t>3</w:t>
      </w:r>
      <w:r>
        <w:rPr>
          <w:i/>
          <w:sz w:val="22"/>
          <w:szCs w:val="22"/>
          <w:vertAlign w:val="subscript"/>
        </w:rPr>
        <w:t>,</w:t>
      </w:r>
      <w:r w:rsidRPr="00112F87">
        <w:rPr>
          <w:sz w:val="22"/>
          <w:szCs w:val="22"/>
        </w:rPr>
        <w:t xml:space="preserve"> and </w:t>
      </w:r>
      <w:r w:rsidRPr="00112F87">
        <w:rPr>
          <w:i/>
          <w:sz w:val="22"/>
          <w:szCs w:val="22"/>
        </w:rPr>
        <w:t>N</w:t>
      </w:r>
      <w:r w:rsidRPr="00112F87">
        <w:rPr>
          <w:i/>
          <w:sz w:val="22"/>
          <w:szCs w:val="22"/>
          <w:vertAlign w:val="subscript"/>
        </w:rPr>
        <w:t>[4]</w:t>
      </w:r>
      <w:r w:rsidRPr="00112F87">
        <w:rPr>
          <w:sz w:val="22"/>
          <w:szCs w:val="22"/>
        </w:rPr>
        <w:t>, respectively, where</w:t>
      </w:r>
      <w:r w:rsidRPr="00112F87">
        <w:rPr>
          <w:position w:val="-10"/>
          <w:sz w:val="22"/>
          <w:szCs w:val="22"/>
        </w:rPr>
        <w:object w:dxaOrig="680" w:dyaOrig="300" w14:anchorId="5F1B2D03">
          <v:shape id="_x0000_i1026" type="#_x0000_t75" style="width:34.4pt;height:16.1pt" o:ole="">
            <v:imagedata r:id="rId20" o:title=""/>
          </v:shape>
          <o:OLEObject Type="Embed" ProgID="Equation.DSMT4" ShapeID="_x0000_i1026" DrawAspect="Content" ObjectID="_1738157146" r:id="rId21"/>
        </w:object>
      </w:r>
      <w:r w:rsidRPr="00112F87">
        <w:rPr>
          <w:sz w:val="22"/>
          <w:szCs w:val="22"/>
        </w:rPr>
        <w:t xml:space="preserve">, </w:t>
      </w:r>
      <w:r w:rsidRPr="00112F87">
        <w:rPr>
          <w:position w:val="-10"/>
          <w:sz w:val="22"/>
          <w:szCs w:val="22"/>
        </w:rPr>
        <w:object w:dxaOrig="800" w:dyaOrig="300" w14:anchorId="309AC806">
          <v:shape id="_x0000_i1027" type="#_x0000_t75" style="width:40.85pt;height:16.1pt" o:ole="">
            <v:imagedata r:id="rId22" o:title=""/>
          </v:shape>
          <o:OLEObject Type="Embed" ProgID="Equation.DSMT4" ShapeID="_x0000_i1027" DrawAspect="Content" ObjectID="_1738157147" r:id="rId23"/>
        </w:object>
      </w:r>
      <w:r w:rsidRPr="00112F87">
        <w:rPr>
          <w:sz w:val="22"/>
          <w:szCs w:val="22"/>
        </w:rPr>
        <w:t xml:space="preserve">and </w:t>
      </w:r>
      <w:r w:rsidRPr="00112F87">
        <w:rPr>
          <w:position w:val="-14"/>
          <w:sz w:val="22"/>
          <w:szCs w:val="22"/>
        </w:rPr>
        <w:object w:dxaOrig="960" w:dyaOrig="340" w14:anchorId="3CF8524A">
          <v:shape id="_x0000_i1028" type="#_x0000_t75" style="width:48.35pt;height:16.65pt" o:ole="">
            <v:imagedata r:id="rId24" o:title=""/>
          </v:shape>
          <o:OLEObject Type="Embed" ProgID="Equation.DSMT4" ShapeID="_x0000_i1028" DrawAspect="Content" ObjectID="_1738157148" r:id="rId25"/>
        </w:object>
      </w:r>
      <w:r w:rsidRPr="00112F87">
        <w:rPr>
          <w:sz w:val="22"/>
          <w:szCs w:val="22"/>
        </w:rPr>
        <w:t xml:space="preserve">. This incomplete basis representation results in imperfect representation or approximation loss. Furthermore, the number of basis vectors, i.e., </w:t>
      </w:r>
      <w:r w:rsidRPr="00112F87">
        <w:rPr>
          <w:i/>
          <w:sz w:val="22"/>
          <w:szCs w:val="22"/>
        </w:rPr>
        <w:t>L</w:t>
      </w:r>
      <w:r w:rsidRPr="00112F87">
        <w:rPr>
          <w:sz w:val="22"/>
          <w:szCs w:val="22"/>
        </w:rPr>
        <w:t xml:space="preserve">, </w:t>
      </w:r>
      <w:r w:rsidRPr="00112F87">
        <w:rPr>
          <w:i/>
          <w:sz w:val="22"/>
          <w:szCs w:val="22"/>
        </w:rPr>
        <w:t>M</w:t>
      </w:r>
      <w:r w:rsidRPr="00B13ADD">
        <w:rPr>
          <w:i/>
          <w:sz w:val="22"/>
          <w:szCs w:val="22"/>
          <w:vertAlign w:val="subscript"/>
        </w:rPr>
        <w:t>[</w:t>
      </w:r>
      <w:r w:rsidRPr="00112F87">
        <w:rPr>
          <w:i/>
          <w:sz w:val="22"/>
          <w:szCs w:val="22"/>
          <w:vertAlign w:val="subscript"/>
        </w:rPr>
        <w:t>v</w:t>
      </w:r>
      <w:r>
        <w:rPr>
          <w:i/>
          <w:sz w:val="22"/>
          <w:szCs w:val="22"/>
          <w:vertAlign w:val="subscript"/>
        </w:rPr>
        <w:t>]</w:t>
      </w:r>
      <w:r w:rsidRPr="00112F87">
        <w:rPr>
          <w:sz w:val="22"/>
          <w:szCs w:val="22"/>
        </w:rPr>
        <w:t xml:space="preserve"> and </w:t>
      </w:r>
      <w:r w:rsidRPr="00112F87">
        <w:rPr>
          <w:i/>
          <w:sz w:val="22"/>
          <w:szCs w:val="22"/>
        </w:rPr>
        <w:t>M</w:t>
      </w:r>
      <w:r w:rsidRPr="00112F87">
        <w:rPr>
          <w:i/>
          <w:sz w:val="22"/>
          <w:szCs w:val="22"/>
          <w:vertAlign w:val="subscript"/>
        </w:rPr>
        <w:t>[d]</w:t>
      </w:r>
      <w:r w:rsidRPr="00112F87">
        <w:rPr>
          <w:sz w:val="22"/>
          <w:szCs w:val="22"/>
        </w:rPr>
        <w:t xml:space="preserve">, and the dimension of the basis vectors (sampling), i.e., </w:t>
      </w:r>
      <w:r w:rsidRPr="00112F87">
        <w:rPr>
          <w:i/>
          <w:sz w:val="22"/>
          <w:szCs w:val="22"/>
        </w:rPr>
        <w:t>N</w:t>
      </w:r>
      <w:r w:rsidRPr="00112F87">
        <w:rPr>
          <w:i/>
          <w:sz w:val="22"/>
          <w:szCs w:val="22"/>
          <w:vertAlign w:val="subscript"/>
        </w:rPr>
        <w:t>tx</w:t>
      </w:r>
      <w:r w:rsidRPr="00112F87">
        <w:rPr>
          <w:sz w:val="22"/>
          <w:szCs w:val="22"/>
        </w:rPr>
        <w:t xml:space="preserve">, </w:t>
      </w:r>
      <w:r w:rsidRPr="00112F87">
        <w:rPr>
          <w:i/>
          <w:sz w:val="22"/>
          <w:szCs w:val="22"/>
        </w:rPr>
        <w:t>N</w:t>
      </w:r>
      <w:r w:rsidRPr="00112F87">
        <w:rPr>
          <w:i/>
          <w:sz w:val="22"/>
          <w:szCs w:val="22"/>
          <w:vertAlign w:val="subscript"/>
        </w:rPr>
        <w:t>3</w:t>
      </w:r>
      <w:r w:rsidRPr="00112F87">
        <w:rPr>
          <w:sz w:val="22"/>
          <w:szCs w:val="22"/>
        </w:rPr>
        <w:t xml:space="preserve"> and </w:t>
      </w:r>
      <w:r w:rsidRPr="00112F87">
        <w:rPr>
          <w:i/>
          <w:sz w:val="22"/>
          <w:szCs w:val="22"/>
        </w:rPr>
        <w:t>N</w:t>
      </w:r>
      <w:r w:rsidRPr="00112F87">
        <w:rPr>
          <w:i/>
          <w:sz w:val="22"/>
          <w:szCs w:val="22"/>
          <w:vertAlign w:val="subscript"/>
        </w:rPr>
        <w:t xml:space="preserve">[4 ] </w:t>
      </w:r>
      <w:r>
        <w:rPr>
          <w:sz w:val="22"/>
          <w:szCs w:val="22"/>
        </w:rPr>
        <w:t xml:space="preserve">are </w:t>
      </w:r>
      <w:r w:rsidRPr="00112F87">
        <w:rPr>
          <w:sz w:val="22"/>
          <w:szCs w:val="22"/>
        </w:rPr>
        <w:t>fixed (RRC confi</w:t>
      </w:r>
      <w:r>
        <w:rPr>
          <w:sz w:val="22"/>
          <w:szCs w:val="22"/>
        </w:rPr>
        <w:t xml:space="preserve">gured), will result in </w:t>
      </w:r>
      <w:r w:rsidRPr="00112F87">
        <w:rPr>
          <w:sz w:val="22"/>
          <w:szCs w:val="22"/>
        </w:rPr>
        <w:t>lacking flexibility. Moreover, the existing codebooks rely on fixed (linear) quantization for amplitude</w:t>
      </w:r>
      <w:r>
        <w:rPr>
          <w:sz w:val="22"/>
          <w:szCs w:val="22"/>
        </w:rPr>
        <w:t>s</w:t>
      </w:r>
      <w:r w:rsidRPr="00112F87">
        <w:rPr>
          <w:sz w:val="22"/>
          <w:szCs w:val="22"/>
        </w:rPr>
        <w:t xml:space="preserve"> and phase coeffic</w:t>
      </w:r>
      <w:r>
        <w:rPr>
          <w:sz w:val="22"/>
          <w:szCs w:val="22"/>
        </w:rPr>
        <w:t>ients reporting. In this regard</w:t>
      </w:r>
      <w:r w:rsidRPr="00112F87">
        <w:rPr>
          <w:sz w:val="22"/>
          <w:szCs w:val="22"/>
        </w:rPr>
        <w:t>, due to the non-linear approximation property of auto-encoders (AEs),</w:t>
      </w:r>
      <w:r>
        <w:rPr>
          <w:sz w:val="22"/>
          <w:szCs w:val="22"/>
        </w:rPr>
        <w:t xml:space="preserve"> </w:t>
      </w:r>
      <w:r w:rsidRPr="00112F87">
        <w:rPr>
          <w:sz w:val="22"/>
          <w:szCs w:val="22"/>
        </w:rPr>
        <w:t>AI/ML</w:t>
      </w:r>
      <w:r>
        <w:rPr>
          <w:sz w:val="22"/>
          <w:szCs w:val="22"/>
        </w:rPr>
        <w:t>-based</w:t>
      </w:r>
      <w:r w:rsidRPr="00112F87">
        <w:rPr>
          <w:sz w:val="22"/>
          <w:szCs w:val="22"/>
        </w:rPr>
        <w:t xml:space="preserve"> sampling and quantization may provide more flexibility (degree</w:t>
      </w:r>
      <w:r>
        <w:rPr>
          <w:sz w:val="22"/>
          <w:szCs w:val="22"/>
        </w:rPr>
        <w:t>s</w:t>
      </w:r>
      <w:r w:rsidRPr="00112F87">
        <w:rPr>
          <w:sz w:val="22"/>
          <w:szCs w:val="22"/>
        </w:rPr>
        <w:t xml:space="preserve">-of-freedom) and reduce </w:t>
      </w:r>
      <w:r w:rsidRPr="00112F87">
        <w:rPr>
          <w:sz w:val="22"/>
          <w:szCs w:val="22"/>
        </w:rPr>
        <w:lastRenderedPageBreak/>
        <w:t xml:space="preserve">quantization/approximation error. The nonlinear compression of CSI is depicted </w:t>
      </w:r>
      <w:r w:rsidRPr="00314C7B">
        <w:rPr>
          <w:sz w:val="22"/>
          <w:szCs w:val="22"/>
        </w:rPr>
        <w:t xml:space="preserve">in Fig. </w:t>
      </w:r>
      <w:r>
        <w:rPr>
          <w:sz w:val="22"/>
          <w:szCs w:val="22"/>
        </w:rPr>
        <w:t>9</w:t>
      </w:r>
      <w:r w:rsidRPr="00314C7B">
        <w:rPr>
          <w:sz w:val="22"/>
          <w:szCs w:val="22"/>
        </w:rPr>
        <w:t xml:space="preserve"> by </w:t>
      </w:r>
      <w:r w:rsidRPr="00112F87">
        <w:rPr>
          <w:sz w:val="22"/>
          <w:szCs w:val="22"/>
        </w:rPr>
        <w:t xml:space="preserve">a broken yellow line as </w:t>
      </w:r>
      <w:r>
        <w:rPr>
          <w:sz w:val="22"/>
          <w:szCs w:val="22"/>
        </w:rPr>
        <w:t>opposed to linear (basis-vector-</w:t>
      </w:r>
      <w:r w:rsidRPr="00112F87">
        <w:rPr>
          <w:sz w:val="22"/>
          <w:szCs w:val="22"/>
        </w:rPr>
        <w:t>based) compression along the axes of the three dimensions.</w:t>
      </w:r>
    </w:p>
    <w:p w14:paraId="4A526A13" w14:textId="77777777" w:rsidR="00B05A00" w:rsidRDefault="00B05A00" w:rsidP="00B05A00">
      <w:pPr>
        <w:wordWrap/>
        <w:rPr>
          <w:sz w:val="22"/>
          <w:szCs w:val="22"/>
        </w:rPr>
      </w:pPr>
    </w:p>
    <w:p w14:paraId="56BC3963" w14:textId="77777777" w:rsidR="00B05A00" w:rsidRDefault="00B05A00" w:rsidP="00A1597D">
      <w:pPr>
        <w:pStyle w:val="Heading2"/>
        <w:spacing w:before="0" w:after="0"/>
        <w:ind w:left="0"/>
      </w:pPr>
      <w:r>
        <w:t>Description</w:t>
      </w:r>
    </w:p>
    <w:p w14:paraId="0DF27225" w14:textId="77777777" w:rsidR="00B05A00" w:rsidRPr="007B05E4" w:rsidRDefault="00B05A00" w:rsidP="00B05A00">
      <w:pPr>
        <w:wordWrap/>
        <w:rPr>
          <w:sz w:val="22"/>
          <w:szCs w:val="22"/>
        </w:rPr>
      </w:pPr>
    </w:p>
    <w:p w14:paraId="2911AD7D" w14:textId="77777777" w:rsidR="00B05A00" w:rsidRPr="007B05E4" w:rsidRDefault="00B05A00" w:rsidP="00B05A00">
      <w:pPr>
        <w:pStyle w:val="ListParagraph"/>
        <w:spacing w:after="0"/>
        <w:ind w:left="1440"/>
        <w:jc w:val="center"/>
        <w:rPr>
          <w:sz w:val="22"/>
          <w:szCs w:val="22"/>
        </w:rPr>
      </w:pPr>
      <w:r w:rsidRPr="007B05E4">
        <w:rPr>
          <w:noProof/>
          <w:sz w:val="22"/>
          <w:szCs w:val="22"/>
          <w:lang w:val="en-US" w:eastAsia="ko-KR"/>
        </w:rPr>
        <w:drawing>
          <wp:inline distT="0" distB="0" distL="0" distR="0" wp14:anchorId="4D0E858A" wp14:editId="4125D90C">
            <wp:extent cx="3208081" cy="11804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90290" cy="1210715"/>
                    </a:xfrm>
                    <a:prstGeom prst="rect">
                      <a:avLst/>
                    </a:prstGeom>
                    <a:noFill/>
                  </pic:spPr>
                </pic:pic>
              </a:graphicData>
            </a:graphic>
          </wp:inline>
        </w:drawing>
      </w:r>
    </w:p>
    <w:p w14:paraId="26396928" w14:textId="77777777" w:rsidR="00B05A00" w:rsidRPr="007B05E4" w:rsidRDefault="00B05A00" w:rsidP="00B05A00">
      <w:pPr>
        <w:wordWrap/>
        <w:jc w:val="center"/>
        <w:rPr>
          <w:sz w:val="22"/>
          <w:szCs w:val="22"/>
        </w:rPr>
      </w:pPr>
      <w:r>
        <w:rPr>
          <w:sz w:val="22"/>
          <w:szCs w:val="22"/>
        </w:rPr>
        <w:t>Figure</w:t>
      </w:r>
      <w:r w:rsidRPr="00314C7B">
        <w:rPr>
          <w:sz w:val="22"/>
          <w:szCs w:val="22"/>
        </w:rPr>
        <w:t xml:space="preserve"> </w:t>
      </w:r>
      <w:r>
        <w:rPr>
          <w:sz w:val="22"/>
          <w:szCs w:val="22"/>
        </w:rPr>
        <w:t>10</w:t>
      </w:r>
      <w:r w:rsidRPr="00314C7B">
        <w:rPr>
          <w:sz w:val="22"/>
          <w:szCs w:val="22"/>
        </w:rPr>
        <w:t xml:space="preserve">: CSI compression </w:t>
      </w:r>
      <w:r w:rsidRPr="007B05E4">
        <w:rPr>
          <w:sz w:val="22"/>
          <w:szCs w:val="22"/>
        </w:rPr>
        <w:t xml:space="preserve">from </w:t>
      </w:r>
      <w:r w:rsidRPr="001F43B4">
        <w:rPr>
          <w:i/>
          <w:sz w:val="22"/>
          <w:szCs w:val="22"/>
        </w:rPr>
        <w:t>M</w:t>
      </w:r>
      <w:r w:rsidRPr="007B05E4">
        <w:rPr>
          <w:sz w:val="22"/>
          <w:szCs w:val="22"/>
        </w:rPr>
        <w:t xml:space="preserve"> measurements and prediction/extrapolation to N time instants/intervals</w:t>
      </w:r>
    </w:p>
    <w:p w14:paraId="0383E7B8" w14:textId="77777777" w:rsidR="00B05A00" w:rsidRPr="007B05E4" w:rsidRDefault="00B05A00" w:rsidP="00B05A00">
      <w:pPr>
        <w:wordWrap/>
        <w:rPr>
          <w:sz w:val="22"/>
          <w:szCs w:val="22"/>
        </w:rPr>
      </w:pPr>
    </w:p>
    <w:p w14:paraId="765D3C8E" w14:textId="77777777" w:rsidR="00B05A00" w:rsidRPr="007B05E4" w:rsidRDefault="00B05A00" w:rsidP="00B05A00">
      <w:pPr>
        <w:wordWrap/>
        <w:jc w:val="both"/>
        <w:rPr>
          <w:sz w:val="22"/>
          <w:szCs w:val="22"/>
        </w:rPr>
      </w:pPr>
      <w:r w:rsidRPr="007B05E4">
        <w:rPr>
          <w:sz w:val="22"/>
          <w:szCs w:val="22"/>
        </w:rPr>
        <w:t xml:space="preserve">Joint CSI prediction and compression allows the UE to report a CSI that may be used by the gNB to derive multiple CSI </w:t>
      </w:r>
      <w:r>
        <w:rPr>
          <w:sz w:val="22"/>
          <w:szCs w:val="22"/>
        </w:rPr>
        <w:t xml:space="preserve">which </w:t>
      </w:r>
      <w:r w:rsidRPr="007B05E4">
        <w:rPr>
          <w:sz w:val="22"/>
          <w:szCs w:val="22"/>
        </w:rPr>
        <w:t xml:space="preserve">can be applied to multiple future time instants/intervals. Thus, the CSI in this sub-use case involves time-domain CSI compression in addition </w:t>
      </w:r>
      <w:r>
        <w:rPr>
          <w:sz w:val="22"/>
          <w:szCs w:val="22"/>
        </w:rPr>
        <w:t>to spatial &amp; frequency-domain compression, i.e., spatial-frequency-time domain compression.</w:t>
      </w:r>
    </w:p>
    <w:p w14:paraId="71E9150F" w14:textId="77777777" w:rsidR="00B05A00" w:rsidRPr="007B05E4" w:rsidRDefault="00B05A00" w:rsidP="00B05A00">
      <w:pPr>
        <w:wordWrap/>
        <w:rPr>
          <w:sz w:val="22"/>
          <w:szCs w:val="22"/>
        </w:rPr>
      </w:pPr>
    </w:p>
    <w:p w14:paraId="15D9DBDC" w14:textId="77777777" w:rsidR="00B05A00" w:rsidRPr="007B05E4" w:rsidRDefault="00B05A00" w:rsidP="00B05A00">
      <w:pPr>
        <w:pStyle w:val="ListParagraph"/>
        <w:spacing w:after="0"/>
        <w:ind w:left="1440"/>
        <w:jc w:val="center"/>
        <w:rPr>
          <w:sz w:val="22"/>
          <w:szCs w:val="22"/>
        </w:rPr>
      </w:pPr>
      <w:r w:rsidRPr="007B05E4">
        <w:rPr>
          <w:noProof/>
          <w:sz w:val="22"/>
          <w:szCs w:val="22"/>
          <w:lang w:val="en-US" w:eastAsia="ko-KR"/>
        </w:rPr>
        <w:drawing>
          <wp:inline distT="0" distB="0" distL="0" distR="0" wp14:anchorId="640479FF" wp14:editId="1AC92745">
            <wp:extent cx="4813540" cy="810606"/>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45163" cy="815931"/>
                    </a:xfrm>
                    <a:prstGeom prst="rect">
                      <a:avLst/>
                    </a:prstGeom>
                    <a:noFill/>
                  </pic:spPr>
                </pic:pic>
              </a:graphicData>
            </a:graphic>
          </wp:inline>
        </w:drawing>
      </w:r>
    </w:p>
    <w:p w14:paraId="61D440B1" w14:textId="77777777" w:rsidR="00B05A00" w:rsidRDefault="00B05A00" w:rsidP="00B05A00">
      <w:pPr>
        <w:wordWrap/>
        <w:jc w:val="center"/>
        <w:rPr>
          <w:sz w:val="22"/>
          <w:szCs w:val="22"/>
        </w:rPr>
      </w:pPr>
      <w:r>
        <w:rPr>
          <w:sz w:val="22"/>
          <w:szCs w:val="22"/>
        </w:rPr>
        <w:t>Figure</w:t>
      </w:r>
      <w:r w:rsidRPr="00314C7B">
        <w:rPr>
          <w:sz w:val="22"/>
          <w:szCs w:val="22"/>
        </w:rPr>
        <w:t xml:space="preserve"> </w:t>
      </w:r>
      <w:r>
        <w:rPr>
          <w:sz w:val="22"/>
          <w:szCs w:val="22"/>
        </w:rPr>
        <w:t>11</w:t>
      </w:r>
      <w:r w:rsidRPr="00314C7B">
        <w:rPr>
          <w:sz w:val="22"/>
          <w:szCs w:val="22"/>
        </w:rPr>
        <w:t xml:space="preserve">: Approach </w:t>
      </w:r>
      <w:r>
        <w:rPr>
          <w:sz w:val="22"/>
          <w:szCs w:val="22"/>
        </w:rPr>
        <w:t>1: p</w:t>
      </w:r>
      <w:r w:rsidRPr="007B05E4">
        <w:rPr>
          <w:sz w:val="22"/>
          <w:szCs w:val="22"/>
        </w:rPr>
        <w:t xml:space="preserve">rediction at gNB vs. Approach 2: </w:t>
      </w:r>
      <w:r>
        <w:rPr>
          <w:sz w:val="22"/>
          <w:szCs w:val="22"/>
        </w:rPr>
        <w:t>p</w:t>
      </w:r>
      <w:r w:rsidRPr="007B05E4">
        <w:rPr>
          <w:sz w:val="22"/>
          <w:szCs w:val="22"/>
        </w:rPr>
        <w:t>rediction at UE</w:t>
      </w:r>
    </w:p>
    <w:p w14:paraId="26C2A1DD" w14:textId="77777777" w:rsidR="00B05A00" w:rsidRDefault="00B05A00" w:rsidP="00B05A00">
      <w:pPr>
        <w:wordWrap/>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5A00" w:rsidRPr="006242DA" w14:paraId="577624BE" w14:textId="77777777" w:rsidTr="00B05A00">
        <w:tc>
          <w:tcPr>
            <w:tcW w:w="9629" w:type="dxa"/>
            <w:shd w:val="clear" w:color="auto" w:fill="auto"/>
          </w:tcPr>
          <w:p w14:paraId="13C873C7" w14:textId="77777777" w:rsidR="00B05A00" w:rsidRPr="00D50843" w:rsidRDefault="00B05A00" w:rsidP="00B05A00">
            <w:pPr>
              <w:shd w:val="clear" w:color="auto" w:fill="FFFFFF"/>
              <w:rPr>
                <w:rFonts w:eastAsia="DengXian"/>
                <w:lang w:eastAsia="zh-CN"/>
              </w:rPr>
            </w:pPr>
          </w:p>
          <w:p w14:paraId="0C0E60A1" w14:textId="77777777" w:rsidR="00B05A00" w:rsidRPr="00D50843" w:rsidRDefault="00B05A00" w:rsidP="00B05A00">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1E9DB0F8" w14:textId="77777777" w:rsidR="00B05A00" w:rsidRDefault="00B05A00" w:rsidP="00B05A00">
            <w:pPr>
              <w:widowControl/>
              <w:numPr>
                <w:ilvl w:val="0"/>
                <w:numId w:val="25"/>
              </w:numPr>
              <w:shd w:val="clear" w:color="auto" w:fill="FFFFFF"/>
              <w:wordWrap/>
              <w:autoSpaceDE/>
              <w:autoSpaceDN/>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229AE194"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ACCA92F"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CSI prediction using one-sided model as a possible sub-use case for CSI feedback enhancement after evaluation methodology discussion</w:t>
            </w:r>
          </w:p>
          <w:p w14:paraId="08832F51"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CSI-RS configuration and overhead reduction as a possible sub-use case for CSI feedback enhancement after evaluation methodology discussion</w:t>
            </w:r>
          </w:p>
          <w:p w14:paraId="2BBAF598"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resource allocation and scheduling as a possible sub-use case for CSI feedback enhancement after evaluation methodology discussion</w:t>
            </w:r>
          </w:p>
          <w:p w14:paraId="3E6C806A"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joint CSI prediction and compression as a possible sub-use case for CSI feedback enhancement after evaluation methodology discussion. </w:t>
            </w:r>
          </w:p>
          <w:p w14:paraId="63874530" w14:textId="77777777" w:rsidR="00B05A00" w:rsidRPr="00135EA4" w:rsidRDefault="00B05A00" w:rsidP="00B05A00">
            <w:pPr>
              <w:rPr>
                <w:rFonts w:eastAsia="Malgun Gothic"/>
                <w:bCs/>
                <w:sz w:val="22"/>
                <w:szCs w:val="22"/>
              </w:rPr>
            </w:pPr>
          </w:p>
        </w:tc>
      </w:tr>
    </w:tbl>
    <w:p w14:paraId="6A6C72D9" w14:textId="77777777" w:rsidR="00B05A00" w:rsidRPr="00FF2EFA" w:rsidRDefault="00B05A00" w:rsidP="00B05A00">
      <w:pPr>
        <w:wordWrap/>
        <w:rPr>
          <w:sz w:val="22"/>
          <w:szCs w:val="22"/>
        </w:rPr>
      </w:pPr>
    </w:p>
    <w:p w14:paraId="5D7EE943" w14:textId="77777777" w:rsidR="00B05A00" w:rsidRDefault="00B05A00" w:rsidP="00B05A00">
      <w:pPr>
        <w:kinsoku w:val="0"/>
        <w:wordWrap/>
        <w:overflowPunct w:val="0"/>
        <w:jc w:val="both"/>
        <w:rPr>
          <w:sz w:val="22"/>
          <w:szCs w:val="22"/>
          <w:lang w:eastAsia="x-none"/>
        </w:rPr>
      </w:pPr>
      <w:r>
        <w:rPr>
          <w:rFonts w:eastAsia="Malgun Gothic"/>
          <w:sz w:val="22"/>
          <w:szCs w:val="22"/>
        </w:rPr>
        <w:t>The</w:t>
      </w:r>
      <w:r w:rsidRPr="00FF2EFA">
        <w:rPr>
          <w:rFonts w:eastAsia="Malgun Gothic"/>
          <w:sz w:val="22"/>
          <w:szCs w:val="22"/>
        </w:rPr>
        <w:t xml:space="preserve"> conclusion </w:t>
      </w:r>
      <w:r>
        <w:rPr>
          <w:rFonts w:eastAsia="Malgun Gothic"/>
          <w:sz w:val="22"/>
          <w:szCs w:val="22"/>
        </w:rPr>
        <w:t xml:space="preserve">above </w:t>
      </w:r>
      <w:r w:rsidRPr="00FF2EFA">
        <w:rPr>
          <w:rFonts w:eastAsia="Malgun Gothic"/>
          <w:sz w:val="22"/>
          <w:szCs w:val="22"/>
        </w:rPr>
        <w:t>was made in RAN1</w:t>
      </w:r>
      <w:r>
        <w:rPr>
          <w:rFonts w:eastAsia="Malgun Gothic"/>
          <w:sz w:val="22"/>
          <w:szCs w:val="22"/>
        </w:rPr>
        <w:t>#109 regarding possible sub-</w:t>
      </w:r>
      <w:r w:rsidRPr="001F43B4">
        <w:rPr>
          <w:sz w:val="22"/>
          <w:szCs w:val="22"/>
          <w:lang w:eastAsia="x-none"/>
        </w:rPr>
        <w:t>use case</w:t>
      </w:r>
      <w:r>
        <w:rPr>
          <w:sz w:val="22"/>
          <w:szCs w:val="22"/>
          <w:lang w:eastAsia="x-none"/>
        </w:rPr>
        <w:t>s</w:t>
      </w:r>
      <w:r w:rsidRPr="001F43B4">
        <w:rPr>
          <w:sz w:val="22"/>
          <w:szCs w:val="22"/>
          <w:lang w:eastAsia="x-none"/>
        </w:rPr>
        <w:t xml:space="preserve"> for CSI feedback enhancement after </w:t>
      </w:r>
      <w:r>
        <w:rPr>
          <w:sz w:val="22"/>
          <w:szCs w:val="22"/>
          <w:lang w:eastAsia="x-none"/>
        </w:rPr>
        <w:t xml:space="preserve">the </w:t>
      </w:r>
      <w:r w:rsidRPr="001F43B4">
        <w:rPr>
          <w:sz w:val="22"/>
          <w:szCs w:val="22"/>
          <w:lang w:eastAsia="x-none"/>
        </w:rPr>
        <w:t xml:space="preserve">evaluation methodology discussion. In our view, joint CSI prediction and compression </w:t>
      </w:r>
      <w:r>
        <w:rPr>
          <w:sz w:val="22"/>
          <w:szCs w:val="22"/>
          <w:lang w:eastAsia="x-none"/>
        </w:rPr>
        <w:t>is identical to</w:t>
      </w:r>
      <w:r w:rsidRPr="001F43B4">
        <w:rPr>
          <w:sz w:val="22"/>
          <w:szCs w:val="22"/>
          <w:lang w:eastAsia="x-none"/>
        </w:rPr>
        <w:t xml:space="preserve"> temporal-spatial-frequency domain CSI compression</w:t>
      </w:r>
      <w:r>
        <w:rPr>
          <w:sz w:val="22"/>
          <w:szCs w:val="22"/>
          <w:lang w:eastAsia="x-none"/>
        </w:rPr>
        <w:t xml:space="preserve">. Therefore, these </w:t>
      </w:r>
      <w:r w:rsidRPr="001F43B4">
        <w:rPr>
          <w:sz w:val="22"/>
          <w:szCs w:val="22"/>
          <w:lang w:eastAsia="x-none"/>
        </w:rPr>
        <w:t>sub-use cases can be merged.</w:t>
      </w:r>
    </w:p>
    <w:p w14:paraId="68C7A7E6" w14:textId="77777777" w:rsidR="00B05A00" w:rsidRDefault="00B05A00" w:rsidP="00B05A00">
      <w:pPr>
        <w:wordWrap/>
        <w:rPr>
          <w:sz w:val="22"/>
          <w:szCs w:val="22"/>
        </w:rPr>
      </w:pPr>
    </w:p>
    <w:p w14:paraId="4E81065C" w14:textId="77777777" w:rsidR="00B05A00" w:rsidRDefault="00B05A00" w:rsidP="00B05A00">
      <w:pPr>
        <w:wordWrap/>
        <w:rPr>
          <w:sz w:val="22"/>
          <w:szCs w:val="22"/>
        </w:rPr>
      </w:pPr>
      <w:r w:rsidRPr="007B05E4">
        <w:rPr>
          <w:sz w:val="22"/>
          <w:szCs w:val="22"/>
        </w:rPr>
        <w:t>Two approaches can be considered for this sub-use case.</w:t>
      </w:r>
    </w:p>
    <w:p w14:paraId="46DDCF2A" w14:textId="77777777" w:rsidR="00B05A00" w:rsidRPr="007B05E4" w:rsidRDefault="00B05A00" w:rsidP="00B05A00">
      <w:pPr>
        <w:wordWrap/>
        <w:rPr>
          <w:sz w:val="22"/>
          <w:szCs w:val="22"/>
        </w:rPr>
      </w:pPr>
    </w:p>
    <w:p w14:paraId="46614CA2" w14:textId="77777777" w:rsidR="00B05A00" w:rsidRDefault="00B05A00" w:rsidP="00B05A00">
      <w:pPr>
        <w:wordWrap/>
        <w:jc w:val="both"/>
        <w:rPr>
          <w:sz w:val="22"/>
          <w:szCs w:val="22"/>
        </w:rPr>
      </w:pPr>
      <w:r w:rsidRPr="007B05E4">
        <w:rPr>
          <w:b/>
          <w:sz w:val="22"/>
          <w:szCs w:val="22"/>
        </w:rPr>
        <w:t>Approach 1</w:t>
      </w:r>
      <w:r w:rsidRPr="007B05E4">
        <w:rPr>
          <w:sz w:val="22"/>
          <w:szCs w:val="22"/>
        </w:rPr>
        <w:t xml:space="preserve">: A UE measures CSI from </w:t>
      </w:r>
      <w:r w:rsidRPr="007B05E4">
        <w:rPr>
          <w:i/>
          <w:sz w:val="22"/>
          <w:szCs w:val="22"/>
        </w:rPr>
        <w:t>M</w:t>
      </w:r>
      <w:r w:rsidRPr="007B05E4">
        <w:rPr>
          <w:sz w:val="22"/>
          <w:szCs w:val="22"/>
        </w:rPr>
        <w:t xml:space="preserve"> CSI-RS resources and derives a single compressed CSI report from these measurements. The gNB then reconstructs the </w:t>
      </w:r>
      <w:r w:rsidRPr="007B05E4">
        <w:rPr>
          <w:i/>
          <w:sz w:val="22"/>
          <w:szCs w:val="22"/>
        </w:rPr>
        <w:t>M</w:t>
      </w:r>
      <w:r w:rsidRPr="007B05E4">
        <w:rPr>
          <w:sz w:val="22"/>
          <w:szCs w:val="22"/>
        </w:rPr>
        <w:t xml:space="preserve"> CSIs corresponding to the </w:t>
      </w:r>
      <w:r w:rsidRPr="007B05E4">
        <w:rPr>
          <w:i/>
          <w:sz w:val="22"/>
          <w:szCs w:val="22"/>
        </w:rPr>
        <w:t>M</w:t>
      </w:r>
      <w:r w:rsidRPr="007B05E4">
        <w:rPr>
          <w:sz w:val="22"/>
          <w:szCs w:val="22"/>
        </w:rPr>
        <w:t xml:space="preserve"> measurements. Moreover, the gNB performs prediction</w:t>
      </w:r>
      <w:r>
        <w:rPr>
          <w:sz w:val="22"/>
          <w:szCs w:val="22"/>
        </w:rPr>
        <w:t>/extrapolation</w:t>
      </w:r>
      <w:r w:rsidRPr="007B05E4">
        <w:rPr>
          <w:sz w:val="22"/>
          <w:szCs w:val="22"/>
        </w:rPr>
        <w:t xml:space="preserve"> to future time instants based on the reconstructed </w:t>
      </w:r>
      <w:r w:rsidRPr="007B05E4">
        <w:rPr>
          <w:i/>
          <w:sz w:val="22"/>
          <w:szCs w:val="22"/>
        </w:rPr>
        <w:t>M</w:t>
      </w:r>
      <w:r w:rsidRPr="007B05E4">
        <w:rPr>
          <w:sz w:val="22"/>
          <w:szCs w:val="22"/>
        </w:rPr>
        <w:t xml:space="preserve"> CSIs.</w:t>
      </w:r>
    </w:p>
    <w:p w14:paraId="1DC5BC8B" w14:textId="77777777" w:rsidR="00B05A00" w:rsidRPr="00314C7B" w:rsidRDefault="00B05A00" w:rsidP="00B05A00">
      <w:pPr>
        <w:wordWrap/>
        <w:rPr>
          <w:sz w:val="22"/>
          <w:szCs w:val="22"/>
        </w:rPr>
      </w:pPr>
    </w:p>
    <w:p w14:paraId="45DEE43B" w14:textId="77777777" w:rsidR="00B05A00" w:rsidRPr="00252A85" w:rsidRDefault="00B05A00" w:rsidP="00B05A00">
      <w:pPr>
        <w:pStyle w:val="ListParagraph"/>
        <w:spacing w:after="0"/>
        <w:ind w:left="1440" w:firstLineChars="550" w:firstLine="1210"/>
      </w:pPr>
      <w:r>
        <w:rPr>
          <w:sz w:val="22"/>
          <w:szCs w:val="22"/>
          <w:lang w:val="en-US"/>
        </w:rPr>
        <w:t>Table</w:t>
      </w:r>
      <w:r w:rsidRPr="00314C7B">
        <w:rPr>
          <w:sz w:val="22"/>
          <w:szCs w:val="22"/>
        </w:rPr>
        <w:t xml:space="preserve"> </w:t>
      </w:r>
      <w:r>
        <w:rPr>
          <w:sz w:val="22"/>
          <w:szCs w:val="22"/>
          <w:lang w:val="en-US"/>
        </w:rPr>
        <w:t>5</w:t>
      </w:r>
      <w:r w:rsidRPr="00314C7B">
        <w:rPr>
          <w:sz w:val="22"/>
          <w:szCs w:val="22"/>
        </w:rPr>
        <w:t>: I</w:t>
      </w:r>
      <w:r w:rsidRPr="007B05E4">
        <w:rPr>
          <w:sz w:val="22"/>
          <w:szCs w:val="22"/>
        </w:rPr>
        <w:t>nput variants for AE: Approach 1</w:t>
      </w:r>
    </w:p>
    <w:tbl>
      <w:tblPr>
        <w:tblW w:w="8039" w:type="dxa"/>
        <w:jc w:val="center"/>
        <w:tblLayout w:type="fixed"/>
        <w:tblCellMar>
          <w:left w:w="0" w:type="dxa"/>
          <w:right w:w="0" w:type="dxa"/>
        </w:tblCellMar>
        <w:tblLook w:val="0420" w:firstRow="1" w:lastRow="0" w:firstColumn="0" w:lastColumn="0" w:noHBand="0" w:noVBand="1"/>
      </w:tblPr>
      <w:tblGrid>
        <w:gridCol w:w="1747"/>
        <w:gridCol w:w="1856"/>
        <w:gridCol w:w="4436"/>
      </w:tblGrid>
      <w:tr w:rsidR="00B05A00" w:rsidRPr="007B05E4" w14:paraId="447F1B0E" w14:textId="77777777" w:rsidTr="00B05A00">
        <w:trPr>
          <w:trHeight w:val="763"/>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12E68D11" w14:textId="77777777" w:rsidR="00B05A00" w:rsidRPr="007B05E4" w:rsidRDefault="00B05A00" w:rsidP="00B05A00">
            <w:pPr>
              <w:pStyle w:val="ListParagraph"/>
              <w:spacing w:after="0"/>
              <w:ind w:leftChars="-13" w:left="3" w:hangingChars="13" w:hanging="29"/>
              <w:jc w:val="center"/>
              <w:rPr>
                <w:sz w:val="22"/>
                <w:szCs w:val="22"/>
              </w:rPr>
            </w:pPr>
            <w:r w:rsidRPr="007B05E4">
              <w:rPr>
                <w:b/>
                <w:bCs/>
                <w:sz w:val="22"/>
                <w:szCs w:val="22"/>
              </w:rPr>
              <w:lastRenderedPageBreak/>
              <w:t>Variants  (Inputs to the Autoencoder)</w:t>
            </w:r>
          </w:p>
        </w:tc>
        <w:tc>
          <w:tcPr>
            <w:tcW w:w="185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31BE92A7" w14:textId="77777777" w:rsidR="00B05A00" w:rsidRPr="007B05E4" w:rsidRDefault="00B05A00" w:rsidP="00B05A00">
            <w:pPr>
              <w:pStyle w:val="ListParagraph"/>
              <w:spacing w:after="0"/>
              <w:ind w:leftChars="-7" w:left="-14" w:firstLineChars="7" w:firstLine="15"/>
              <w:jc w:val="center"/>
              <w:rPr>
                <w:sz w:val="22"/>
                <w:szCs w:val="22"/>
              </w:rPr>
            </w:pPr>
            <w:r w:rsidRPr="007B05E4">
              <w:rPr>
                <w:b/>
                <w:bCs/>
                <w:sz w:val="22"/>
                <w:szCs w:val="22"/>
              </w:rPr>
              <w:t>Compression Domain for AI</w:t>
            </w:r>
          </w:p>
        </w:tc>
        <w:tc>
          <w:tcPr>
            <w:tcW w:w="443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770CE376" w14:textId="77777777" w:rsidR="00B05A00" w:rsidRPr="007B05E4" w:rsidRDefault="00B05A00" w:rsidP="00B05A00">
            <w:pPr>
              <w:pStyle w:val="ListParagraph"/>
              <w:spacing w:after="0"/>
              <w:ind w:leftChars="-10" w:left="2" w:hangingChars="10" w:hanging="22"/>
              <w:jc w:val="center"/>
              <w:rPr>
                <w:sz w:val="22"/>
                <w:szCs w:val="22"/>
              </w:rPr>
            </w:pPr>
            <w:r w:rsidRPr="007B05E4">
              <w:rPr>
                <w:b/>
                <w:bCs/>
                <w:sz w:val="22"/>
                <w:szCs w:val="22"/>
              </w:rPr>
              <w:t>Advantage</w:t>
            </w:r>
          </w:p>
        </w:tc>
      </w:tr>
      <w:tr w:rsidR="00B05A00" w:rsidRPr="007B05E4" w14:paraId="068DE04C" w14:textId="77777777" w:rsidTr="00B05A00">
        <w:trPr>
          <w:trHeight w:val="1116"/>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3DC538" w14:textId="77777777" w:rsidR="00B05A00" w:rsidRPr="007B05E4" w:rsidRDefault="00B05A00" w:rsidP="00B05A00">
            <w:pPr>
              <w:pStyle w:val="ListParagraph"/>
              <w:spacing w:after="0"/>
              <w:ind w:leftChars="-13" w:left="3" w:hangingChars="13" w:hanging="29"/>
              <w:jc w:val="center"/>
              <w:rPr>
                <w:sz w:val="22"/>
                <w:szCs w:val="22"/>
              </w:rPr>
            </w:pPr>
            <w:r>
              <w:rPr>
                <w:sz w:val="22"/>
                <w:szCs w:val="22"/>
              </w:rPr>
              <w:t xml:space="preserve">Explicit </w:t>
            </w:r>
            <w:r>
              <w:rPr>
                <w:sz w:val="22"/>
                <w:szCs w:val="22"/>
                <w:lang w:val="en-US"/>
              </w:rPr>
              <w:t>e</w:t>
            </w:r>
            <w:r w:rsidRPr="007B05E4">
              <w:rPr>
                <w:sz w:val="22"/>
                <w:szCs w:val="22"/>
              </w:rPr>
              <w:t>igenvectors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C3ED14"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Spatial, frequency and 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6AFC25" w14:textId="77777777" w:rsidR="00B05A00" w:rsidRPr="007B05E4" w:rsidRDefault="00B05A00" w:rsidP="00B05A00">
            <w:pPr>
              <w:pStyle w:val="ListParagraph"/>
              <w:spacing w:after="0"/>
              <w:ind w:leftChars="-10" w:left="2" w:hangingChars="10" w:hanging="22"/>
              <w:jc w:val="both"/>
              <w:rPr>
                <w:sz w:val="22"/>
                <w:szCs w:val="22"/>
              </w:rPr>
            </w:pPr>
            <w:r w:rsidRPr="007B05E4">
              <w:rPr>
                <w:sz w:val="22"/>
                <w:szCs w:val="22"/>
              </w:rPr>
              <w:t>- Lower complexity (no need to compute PMI)</w:t>
            </w:r>
          </w:p>
          <w:p w14:paraId="6157F639" w14:textId="77777777" w:rsidR="00B05A00" w:rsidRPr="007B05E4" w:rsidRDefault="00B05A00" w:rsidP="00B05A00">
            <w:pPr>
              <w:pStyle w:val="ListParagraph"/>
              <w:spacing w:after="0"/>
              <w:ind w:leftChars="-10" w:left="2" w:hangingChars="10" w:hanging="22"/>
              <w:jc w:val="both"/>
              <w:rPr>
                <w:sz w:val="22"/>
                <w:szCs w:val="22"/>
              </w:rPr>
            </w:pPr>
            <w:r w:rsidRPr="007B05E4">
              <w:rPr>
                <w:sz w:val="22"/>
                <w:szCs w:val="22"/>
              </w:rPr>
              <w:t>- May achieve higher compression ratio</w:t>
            </w:r>
          </w:p>
        </w:tc>
      </w:tr>
      <w:tr w:rsidR="00B05A00" w:rsidRPr="007B05E4" w14:paraId="0244747D" w14:textId="77777777" w:rsidTr="00B05A00">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27331"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PMI information based on conventional codebook (Rel. 15, 16, 17 CBs)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69DF65"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ABC8D5" w14:textId="77777777" w:rsidR="00B05A00" w:rsidRPr="007B05E4" w:rsidRDefault="00B05A00" w:rsidP="00B05A00">
            <w:pPr>
              <w:pStyle w:val="ListParagraph"/>
              <w:numPr>
                <w:ilvl w:val="0"/>
                <w:numId w:val="16"/>
              </w:numPr>
              <w:spacing w:after="0"/>
              <w:ind w:left="95" w:hanging="117"/>
              <w:jc w:val="both"/>
              <w:rPr>
                <w:sz w:val="22"/>
                <w:szCs w:val="22"/>
              </w:rPr>
            </w:pPr>
            <w:r w:rsidRPr="007B05E4">
              <w:rPr>
                <w:sz w:val="22"/>
                <w:szCs w:val="22"/>
              </w:rPr>
              <w:t xml:space="preserve">May have better convergence and/or complexity  </w:t>
            </w:r>
          </w:p>
        </w:tc>
      </w:tr>
      <w:tr w:rsidR="00B05A00" w:rsidRPr="007B05E4" w14:paraId="582A8835" w14:textId="77777777" w:rsidTr="00B05A00">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35A279"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Full channel matrix (angle-delay domain)</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A6C53C"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E9985E" w14:textId="77777777" w:rsidR="00B05A00" w:rsidRPr="007B05E4" w:rsidRDefault="00B05A00" w:rsidP="00B05A00">
            <w:pPr>
              <w:pStyle w:val="ListParagraph"/>
              <w:numPr>
                <w:ilvl w:val="0"/>
                <w:numId w:val="16"/>
              </w:numPr>
              <w:spacing w:after="0"/>
              <w:ind w:left="95" w:hanging="117"/>
              <w:jc w:val="both"/>
              <w:rPr>
                <w:sz w:val="22"/>
                <w:szCs w:val="22"/>
              </w:rPr>
            </w:pPr>
            <w:r w:rsidRPr="007B05E4">
              <w:rPr>
                <w:sz w:val="22"/>
                <w:szCs w:val="22"/>
              </w:rPr>
              <w:t>May have better convergence and/or complexity</w:t>
            </w:r>
          </w:p>
          <w:p w14:paraId="0B871482" w14:textId="77777777" w:rsidR="00B05A00" w:rsidRPr="007B05E4" w:rsidRDefault="00B05A00" w:rsidP="00B05A00">
            <w:pPr>
              <w:pStyle w:val="ListParagraph"/>
              <w:numPr>
                <w:ilvl w:val="0"/>
                <w:numId w:val="16"/>
              </w:numPr>
              <w:spacing w:after="0"/>
              <w:ind w:left="95" w:hanging="117"/>
              <w:jc w:val="both"/>
              <w:rPr>
                <w:sz w:val="22"/>
                <w:szCs w:val="22"/>
              </w:rPr>
            </w:pPr>
            <w:r w:rsidRPr="007B05E4">
              <w:rPr>
                <w:sz w:val="22"/>
                <w:szCs w:val="22"/>
              </w:rPr>
              <w:t>Lower processing at the UE</w:t>
            </w:r>
          </w:p>
        </w:tc>
      </w:tr>
    </w:tbl>
    <w:p w14:paraId="72B82FF1" w14:textId="77777777" w:rsidR="00B05A00" w:rsidRDefault="00B05A00" w:rsidP="00B05A00">
      <w:pPr>
        <w:jc w:val="both"/>
        <w:rPr>
          <w:rFonts w:eastAsia="Malgun Gothic"/>
          <w:sz w:val="22"/>
          <w:szCs w:val="22"/>
        </w:rPr>
      </w:pPr>
    </w:p>
    <w:p w14:paraId="1F1436D3" w14:textId="77777777" w:rsidR="00B05A00" w:rsidRPr="00135EA4" w:rsidRDefault="00B05A00" w:rsidP="00B05A00">
      <w:pPr>
        <w:jc w:val="both"/>
        <w:rPr>
          <w:sz w:val="22"/>
          <w:szCs w:val="22"/>
        </w:rPr>
      </w:pPr>
      <w:r w:rsidRPr="00135EA4">
        <w:rPr>
          <w:sz w:val="22"/>
          <w:szCs w:val="22"/>
        </w:rPr>
        <w:t xml:space="preserve">Fig. </w:t>
      </w:r>
      <w:r>
        <w:rPr>
          <w:sz w:val="22"/>
          <w:szCs w:val="22"/>
        </w:rPr>
        <w:t>12</w:t>
      </w:r>
      <w:r w:rsidRPr="00135EA4">
        <w:rPr>
          <w:sz w:val="22"/>
          <w:szCs w:val="22"/>
        </w:rPr>
        <w:t xml:space="preserve"> </w:t>
      </w:r>
      <w:r>
        <w:rPr>
          <w:sz w:val="22"/>
          <w:szCs w:val="22"/>
        </w:rPr>
        <w:t>shows t</w:t>
      </w:r>
      <w:r w:rsidRPr="00135EA4">
        <w:rPr>
          <w:sz w:val="22"/>
          <w:szCs w:val="22"/>
        </w:rPr>
        <w:t xml:space="preserve">wo </w:t>
      </w:r>
      <w:r>
        <w:rPr>
          <w:sz w:val="22"/>
          <w:szCs w:val="22"/>
        </w:rPr>
        <w:t>reporting setting</w:t>
      </w:r>
      <w:r w:rsidRPr="00135EA4">
        <w:rPr>
          <w:sz w:val="22"/>
          <w:szCs w:val="22"/>
        </w:rPr>
        <w:t xml:space="preserve">s that are suitable for (a) aperiodic burst CSI-RS resources and (b) periodic and semi-persistent CSI-RS resources. </w:t>
      </w:r>
    </w:p>
    <w:p w14:paraId="6588034F" w14:textId="77777777" w:rsidR="00B05A00" w:rsidRDefault="00B05A00" w:rsidP="00B05A00"/>
    <w:p w14:paraId="2DF3D28E" w14:textId="77777777" w:rsidR="00B05A00" w:rsidRDefault="00B05A00" w:rsidP="00B05A00"/>
    <w:p w14:paraId="7DE157CA" w14:textId="77777777" w:rsidR="00B05A00" w:rsidRDefault="00B05A00" w:rsidP="00B05A00">
      <w:pPr>
        <w:jc w:val="center"/>
      </w:pPr>
      <w:r>
        <w:rPr>
          <w:noProof/>
        </w:rPr>
        <w:drawing>
          <wp:inline distT="0" distB="0" distL="0" distR="0" wp14:anchorId="31F450AB" wp14:editId="04C7785B">
            <wp:extent cx="5829810" cy="240822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14:paraId="48F1E827" w14:textId="77777777" w:rsidR="00B05A00" w:rsidRDefault="00B05A00" w:rsidP="00B05A00">
      <w:pPr>
        <w:jc w:val="center"/>
        <w:rPr>
          <w:rFonts w:eastAsia="Malgun Gothic"/>
          <w:sz w:val="22"/>
          <w:szCs w:val="22"/>
        </w:rPr>
      </w:pPr>
      <w:r>
        <w:rPr>
          <w:rFonts w:eastAsia="Malgun Gothic" w:hint="eastAsia"/>
          <w:sz w:val="22"/>
          <w:szCs w:val="22"/>
        </w:rPr>
        <w:t>Fig</w:t>
      </w:r>
      <w:r>
        <w:rPr>
          <w:rFonts w:eastAsia="Malgun Gothic"/>
          <w:sz w:val="22"/>
          <w:szCs w:val="22"/>
        </w:rPr>
        <w:t>ure 12: Two reporting settings based on the time-domain property of the CSI measurement configuration (CSI-RS resources)</w:t>
      </w:r>
    </w:p>
    <w:p w14:paraId="0363FF1B" w14:textId="77777777" w:rsidR="00B05A00" w:rsidRPr="00135EA4" w:rsidRDefault="00B05A00" w:rsidP="00B05A00">
      <w:pPr>
        <w:rPr>
          <w:rFonts w:eastAsia="Malgun Gothic"/>
          <w:sz w:val="22"/>
          <w:szCs w:val="22"/>
        </w:rPr>
      </w:pPr>
    </w:p>
    <w:p w14:paraId="2E3E679B" w14:textId="77777777" w:rsidR="00B05A00" w:rsidRPr="00135EA4" w:rsidRDefault="00B05A00" w:rsidP="00B05A00">
      <w:pPr>
        <w:jc w:val="both"/>
        <w:rPr>
          <w:sz w:val="22"/>
          <w:szCs w:val="22"/>
        </w:rPr>
      </w:pPr>
      <w:r w:rsidRPr="00135EA4">
        <w:rPr>
          <w:sz w:val="22"/>
          <w:szCs w:val="22"/>
        </w:rPr>
        <w:t xml:space="preserve">For aperiodic CSI-RS resources, </w:t>
      </w:r>
      <w:r>
        <w:rPr>
          <w:sz w:val="22"/>
          <w:szCs w:val="22"/>
        </w:rPr>
        <w:t xml:space="preserve">as shown in Fig. </w:t>
      </w:r>
      <w:r>
        <w:rPr>
          <w:rFonts w:eastAsia="Malgun Gothic"/>
          <w:sz w:val="22"/>
          <w:szCs w:val="22"/>
        </w:rPr>
        <w:t>12</w:t>
      </w:r>
      <w:r>
        <w:rPr>
          <w:sz w:val="22"/>
          <w:szCs w:val="22"/>
        </w:rPr>
        <w:t xml:space="preserve"> (a), </w:t>
      </w:r>
      <w:r w:rsidRPr="00135EA4">
        <w:rPr>
          <w:sz w:val="22"/>
          <w:szCs w:val="22"/>
        </w:rPr>
        <w:t xml:space="preserve">the UE </w:t>
      </w:r>
      <w:r>
        <w:rPr>
          <w:sz w:val="22"/>
          <w:szCs w:val="22"/>
        </w:rPr>
        <w:t xml:space="preserve">may </w:t>
      </w:r>
      <w:r w:rsidRPr="00135EA4">
        <w:rPr>
          <w:sz w:val="22"/>
          <w:szCs w:val="22"/>
        </w:rPr>
        <w:t xml:space="preserve">compress CSI from </w:t>
      </w:r>
      <w:r w:rsidRPr="00135EA4">
        <w:rPr>
          <w:position w:val="-4"/>
          <w:sz w:val="22"/>
          <w:szCs w:val="22"/>
        </w:rPr>
        <w:object w:dxaOrig="279" w:dyaOrig="220" w14:anchorId="1D79BEFF">
          <v:shape id="_x0000_i1029" type="#_x0000_t75" style="width:13.45pt;height:10.75pt" o:ole="">
            <v:imagedata r:id="rId29" o:title=""/>
          </v:shape>
          <o:OLEObject Type="Embed" ProgID="Equation.DSMT4" ShapeID="_x0000_i1029" DrawAspect="Content" ObjectID="_1738157149" r:id="rId30"/>
        </w:object>
      </w:r>
      <w:r w:rsidRPr="00135EA4">
        <w:rPr>
          <w:sz w:val="22"/>
          <w:szCs w:val="22"/>
        </w:rPr>
        <w:t xml:space="preserve"> measurements after receiving a burst of</w:t>
      </w:r>
      <w:r w:rsidRPr="00135EA4">
        <w:rPr>
          <w:position w:val="-4"/>
          <w:sz w:val="22"/>
          <w:szCs w:val="22"/>
        </w:rPr>
        <w:object w:dxaOrig="279" w:dyaOrig="220" w14:anchorId="62A0F581">
          <v:shape id="_x0000_i1030" type="#_x0000_t75" style="width:13.45pt;height:10.75pt" o:ole="">
            <v:imagedata r:id="rId29" o:title=""/>
          </v:shape>
          <o:OLEObject Type="Embed" ProgID="Equation.DSMT4" ShapeID="_x0000_i1030" DrawAspect="Content" ObjectID="_1738157150" r:id="rId31"/>
        </w:object>
      </w:r>
      <w:r w:rsidRPr="00135EA4">
        <w:rPr>
          <w:sz w:val="22"/>
          <w:szCs w:val="22"/>
        </w:rPr>
        <w:t xml:space="preserve"> CSI-RS resources at different time instants. For periodic and semi-persistent CSI-RS resources, as shown in Fig. </w:t>
      </w:r>
      <w:r>
        <w:rPr>
          <w:rFonts w:eastAsia="Malgun Gothic"/>
          <w:sz w:val="22"/>
          <w:szCs w:val="22"/>
        </w:rPr>
        <w:t>12</w:t>
      </w:r>
      <w:r w:rsidRPr="00135EA4">
        <w:rPr>
          <w:sz w:val="22"/>
          <w:szCs w:val="22"/>
        </w:rPr>
        <w:t xml:space="preserve"> (b), </w:t>
      </w:r>
      <w:r>
        <w:rPr>
          <w:sz w:val="22"/>
          <w:szCs w:val="22"/>
        </w:rPr>
        <w:t xml:space="preserve">the UE can perform measurement-by-measurement reporting of </w:t>
      </w:r>
      <w:r w:rsidRPr="00135EA4">
        <w:rPr>
          <w:sz w:val="22"/>
          <w:szCs w:val="22"/>
        </w:rPr>
        <w:t xml:space="preserve">CSI. Then the decoder </w:t>
      </w:r>
      <w:r>
        <w:rPr>
          <w:sz w:val="22"/>
          <w:szCs w:val="22"/>
        </w:rPr>
        <w:t xml:space="preserve">reconstructs the CSI by concatenating </w:t>
      </w:r>
      <w:r w:rsidRPr="00135EA4">
        <w:rPr>
          <w:sz w:val="22"/>
          <w:szCs w:val="22"/>
        </w:rPr>
        <w:t xml:space="preserve">the </w:t>
      </w:r>
      <w:r>
        <w:rPr>
          <w:sz w:val="22"/>
          <w:szCs w:val="22"/>
        </w:rPr>
        <w:t xml:space="preserve">reported </w:t>
      </w:r>
      <w:r w:rsidRPr="00135EA4">
        <w:rPr>
          <w:sz w:val="22"/>
          <w:szCs w:val="22"/>
        </w:rPr>
        <w:t>codewords</w:t>
      </w:r>
      <w:r>
        <w:rPr>
          <w:sz w:val="22"/>
          <w:szCs w:val="22"/>
        </w:rPr>
        <w:t xml:space="preserve"> </w:t>
      </w:r>
      <w:r w:rsidRPr="00135EA4">
        <w:rPr>
          <w:sz w:val="22"/>
          <w:szCs w:val="22"/>
        </w:rPr>
        <w:t xml:space="preserve">for the past </w:t>
      </w:r>
      <w:r w:rsidRPr="00135EA4">
        <w:rPr>
          <w:position w:val="-4"/>
          <w:sz w:val="22"/>
          <w:szCs w:val="22"/>
        </w:rPr>
        <w:object w:dxaOrig="520" w:dyaOrig="220" w14:anchorId="53F750E5">
          <v:shape id="_x0000_i1031" type="#_x0000_t75" style="width:25.25pt;height:10.75pt" o:ole="">
            <v:imagedata r:id="rId32" o:title=""/>
          </v:shape>
          <o:OLEObject Type="Embed" ProgID="Equation.DSMT4" ShapeID="_x0000_i1031" DrawAspect="Content" ObjectID="_1738157151" r:id="rId33"/>
        </w:object>
      </w:r>
      <w:r w:rsidRPr="00135EA4">
        <w:rPr>
          <w:sz w:val="22"/>
          <w:szCs w:val="22"/>
        </w:rPr>
        <w:t xml:space="preserve"> measurements, i.e., </w:t>
      </w:r>
      <w:r w:rsidRPr="00135EA4">
        <w:rPr>
          <w:position w:val="-10"/>
          <w:sz w:val="22"/>
          <w:szCs w:val="22"/>
        </w:rPr>
        <w:object w:dxaOrig="1240" w:dyaOrig="300" w14:anchorId="51E744C5">
          <v:shape id="_x0000_i1032" type="#_x0000_t75" style="width:61.8pt;height:15.6pt" o:ole="">
            <v:imagedata r:id="rId34" o:title=""/>
          </v:shape>
          <o:OLEObject Type="Embed" ProgID="Equation.DSMT4" ShapeID="_x0000_i1032" DrawAspect="Content" ObjectID="_1738157152" r:id="rId35"/>
        </w:object>
      </w:r>
      <w:r>
        <w:rPr>
          <w:sz w:val="22"/>
          <w:szCs w:val="22"/>
        </w:rPr>
        <w:t xml:space="preserve">, </w:t>
      </w:r>
      <w:r w:rsidRPr="00135EA4">
        <w:rPr>
          <w:sz w:val="22"/>
          <w:szCs w:val="22"/>
        </w:rPr>
        <w:t xml:space="preserve">with </w:t>
      </w:r>
      <w:r>
        <w:rPr>
          <w:sz w:val="22"/>
          <w:szCs w:val="22"/>
        </w:rPr>
        <w:t xml:space="preserve">the </w:t>
      </w:r>
      <w:r w:rsidRPr="00135EA4">
        <w:rPr>
          <w:sz w:val="22"/>
          <w:szCs w:val="22"/>
        </w:rPr>
        <w:t>current codeword</w:t>
      </w:r>
      <w:r w:rsidRPr="00135EA4">
        <w:rPr>
          <w:position w:val="-10"/>
          <w:sz w:val="22"/>
          <w:szCs w:val="22"/>
        </w:rPr>
        <w:object w:dxaOrig="260" w:dyaOrig="300" w14:anchorId="304622C4">
          <v:shape id="_x0000_i1033" type="#_x0000_t75" style="width:12.9pt;height:15.6pt" o:ole="">
            <v:imagedata r:id="rId36" o:title=""/>
          </v:shape>
          <o:OLEObject Type="Embed" ProgID="Equation.DSMT4" ShapeID="_x0000_i1033" DrawAspect="Content" ObjectID="_1738157153" r:id="rId37"/>
        </w:object>
      </w:r>
      <w:r w:rsidRPr="00135EA4">
        <w:rPr>
          <w:sz w:val="22"/>
          <w:szCs w:val="22"/>
        </w:rPr>
        <w:t xml:space="preserve">. </w:t>
      </w:r>
      <w:r>
        <w:rPr>
          <w:sz w:val="22"/>
          <w:szCs w:val="22"/>
        </w:rPr>
        <w:t>This enables the gNB to exploit</w:t>
      </w:r>
      <w:r w:rsidRPr="00135EA4">
        <w:rPr>
          <w:sz w:val="22"/>
          <w:szCs w:val="22"/>
        </w:rPr>
        <w:t xml:space="preserve"> time-domain correlation for spatial-frequency-time domain CSI compression</w:t>
      </w:r>
      <w:r>
        <w:rPr>
          <w:sz w:val="22"/>
          <w:szCs w:val="22"/>
        </w:rPr>
        <w:t xml:space="preserve"> – </w:t>
      </w:r>
      <w:r w:rsidRPr="00135EA4">
        <w:rPr>
          <w:sz w:val="22"/>
          <w:szCs w:val="22"/>
        </w:rPr>
        <w:t xml:space="preserve">even if the UE </w:t>
      </w:r>
      <w:r>
        <w:rPr>
          <w:sz w:val="22"/>
          <w:szCs w:val="22"/>
        </w:rPr>
        <w:t xml:space="preserve">performs measurement-by-measurement reporting of </w:t>
      </w:r>
      <w:r w:rsidRPr="00135EA4">
        <w:rPr>
          <w:sz w:val="22"/>
          <w:szCs w:val="22"/>
        </w:rPr>
        <w:t>CSI.</w:t>
      </w:r>
    </w:p>
    <w:p w14:paraId="2B197303" w14:textId="77777777" w:rsidR="00B05A00" w:rsidRPr="00135EA4" w:rsidRDefault="00B05A00" w:rsidP="00B05A00">
      <w:pPr>
        <w:jc w:val="both"/>
        <w:rPr>
          <w:sz w:val="22"/>
          <w:szCs w:val="22"/>
        </w:rPr>
      </w:pPr>
    </w:p>
    <w:p w14:paraId="0A5DFB6E" w14:textId="77777777" w:rsidR="00B05A00" w:rsidRPr="00135EA4" w:rsidRDefault="00B05A00" w:rsidP="00B05A00">
      <w:pPr>
        <w:jc w:val="both"/>
        <w:rPr>
          <w:sz w:val="22"/>
          <w:szCs w:val="22"/>
        </w:rPr>
      </w:pPr>
      <w:r w:rsidRPr="00135EA4">
        <w:rPr>
          <w:sz w:val="22"/>
          <w:szCs w:val="22"/>
        </w:rPr>
        <w:t xml:space="preserve">Therefore, the CSI reporting method could </w:t>
      </w:r>
      <w:r>
        <w:rPr>
          <w:sz w:val="22"/>
          <w:szCs w:val="22"/>
        </w:rPr>
        <w:t xml:space="preserve">depend on </w:t>
      </w:r>
      <w:r w:rsidRPr="00135EA4">
        <w:rPr>
          <w:sz w:val="22"/>
          <w:szCs w:val="22"/>
        </w:rPr>
        <w:t>the time</w:t>
      </w:r>
      <w:r>
        <w:rPr>
          <w:sz w:val="22"/>
          <w:szCs w:val="22"/>
        </w:rPr>
        <w:t xml:space="preserve">-domain property of the </w:t>
      </w:r>
      <w:r w:rsidRPr="00135EA4">
        <w:rPr>
          <w:sz w:val="22"/>
          <w:szCs w:val="22"/>
        </w:rPr>
        <w:t>CSI measurement</w:t>
      </w:r>
      <w:r>
        <w:rPr>
          <w:sz w:val="22"/>
          <w:szCs w:val="22"/>
        </w:rPr>
        <w:t xml:space="preserve"> (periodic, aperiodic or semi-persistent).</w:t>
      </w:r>
    </w:p>
    <w:p w14:paraId="52836D6C" w14:textId="77777777" w:rsidR="00B05A00" w:rsidRPr="001F43B4" w:rsidRDefault="00B05A00" w:rsidP="00B05A00">
      <w:pPr>
        <w:jc w:val="both"/>
        <w:rPr>
          <w:rFonts w:eastAsia="Malgun Gothic"/>
          <w:sz w:val="22"/>
          <w:szCs w:val="22"/>
        </w:rPr>
      </w:pPr>
    </w:p>
    <w:p w14:paraId="1709A67F" w14:textId="77777777" w:rsidR="00B05A00" w:rsidRPr="007B05E4" w:rsidRDefault="00B05A00" w:rsidP="00B05A00">
      <w:pPr>
        <w:wordWrap/>
        <w:jc w:val="both"/>
        <w:rPr>
          <w:sz w:val="22"/>
          <w:szCs w:val="22"/>
        </w:rPr>
      </w:pPr>
      <w:r w:rsidRPr="007B05E4">
        <w:rPr>
          <w:b/>
          <w:sz w:val="22"/>
          <w:szCs w:val="22"/>
        </w:rPr>
        <w:t>Approach 2</w:t>
      </w:r>
      <w:r w:rsidRPr="007B05E4">
        <w:rPr>
          <w:sz w:val="22"/>
          <w:szCs w:val="22"/>
        </w:rPr>
        <w:t xml:space="preserve">: A UE measures CSI from </w:t>
      </w:r>
      <w:r w:rsidRPr="007B05E4">
        <w:rPr>
          <w:i/>
          <w:sz w:val="22"/>
          <w:szCs w:val="22"/>
        </w:rPr>
        <w:t>M</w:t>
      </w:r>
      <w:r w:rsidRPr="007B05E4">
        <w:rPr>
          <w:sz w:val="22"/>
          <w:szCs w:val="22"/>
        </w:rPr>
        <w:t xml:space="preserve"> CSI-RS resources and predicts/extrapolates the CSIs corresponding to </w:t>
      </w:r>
      <w:r w:rsidRPr="007B05E4">
        <w:rPr>
          <w:i/>
          <w:sz w:val="22"/>
          <w:szCs w:val="22"/>
        </w:rPr>
        <w:t>N</w:t>
      </w:r>
      <w:r w:rsidRPr="007B05E4">
        <w:rPr>
          <w:sz w:val="22"/>
          <w:szCs w:val="22"/>
        </w:rPr>
        <w:t xml:space="preserve"> predefined</w:t>
      </w:r>
      <w:r>
        <w:rPr>
          <w:sz w:val="22"/>
          <w:szCs w:val="22"/>
        </w:rPr>
        <w:t xml:space="preserve"> </w:t>
      </w:r>
      <w:r w:rsidRPr="007B05E4">
        <w:rPr>
          <w:sz w:val="22"/>
          <w:szCs w:val="22"/>
        </w:rPr>
        <w:t xml:space="preserve">time intervals. One way to do such prediction/extrapolation is based on Doppler components </w:t>
      </w:r>
      <w:r w:rsidRPr="007B05E4">
        <w:rPr>
          <w:sz w:val="22"/>
          <w:szCs w:val="22"/>
        </w:rPr>
        <w:lastRenderedPageBreak/>
        <w:t xml:space="preserve">estimation. </w:t>
      </w:r>
      <w:r>
        <w:rPr>
          <w:sz w:val="22"/>
          <w:szCs w:val="22"/>
        </w:rPr>
        <w:t>The encoder at the UE</w:t>
      </w:r>
      <w:r w:rsidRPr="007B05E4">
        <w:rPr>
          <w:sz w:val="22"/>
          <w:szCs w:val="22"/>
        </w:rPr>
        <w:t xml:space="preserve"> then compresses the CSI corresponding to these </w:t>
      </w:r>
      <w:r w:rsidRPr="007B05E4">
        <w:rPr>
          <w:i/>
          <w:sz w:val="22"/>
          <w:szCs w:val="22"/>
        </w:rPr>
        <w:t>N</w:t>
      </w:r>
      <w:r w:rsidRPr="007B05E4">
        <w:rPr>
          <w:sz w:val="22"/>
          <w:szCs w:val="22"/>
        </w:rPr>
        <w:t xml:space="preserve"> time intervals. As the </w:t>
      </w:r>
      <w:r w:rsidRPr="007B05E4">
        <w:rPr>
          <w:i/>
          <w:sz w:val="22"/>
          <w:szCs w:val="22"/>
        </w:rPr>
        <w:t>N</w:t>
      </w:r>
      <w:r w:rsidRPr="007B05E4">
        <w:rPr>
          <w:sz w:val="22"/>
          <w:szCs w:val="22"/>
        </w:rPr>
        <w:t xml:space="preserve"> time intervals are ideally within the Doppler stationary time interval, i.e., the time interval </w:t>
      </w:r>
      <w:r>
        <w:rPr>
          <w:sz w:val="22"/>
          <w:szCs w:val="22"/>
        </w:rPr>
        <w:t xml:space="preserve">where </w:t>
      </w:r>
      <w:r w:rsidRPr="007B05E4">
        <w:rPr>
          <w:sz w:val="22"/>
          <w:szCs w:val="22"/>
        </w:rPr>
        <w:t xml:space="preserve">the Doppler components of the channel </w:t>
      </w:r>
      <w:r>
        <w:rPr>
          <w:sz w:val="22"/>
          <w:szCs w:val="22"/>
        </w:rPr>
        <w:t>are constant</w:t>
      </w:r>
      <w:r w:rsidRPr="007B05E4">
        <w:rPr>
          <w:sz w:val="22"/>
          <w:szCs w:val="22"/>
        </w:rPr>
        <w:t xml:space="preserve">, the </w:t>
      </w:r>
      <w:r w:rsidRPr="007B05E4">
        <w:rPr>
          <w:i/>
          <w:sz w:val="22"/>
          <w:szCs w:val="22"/>
        </w:rPr>
        <w:t>N</w:t>
      </w:r>
      <w:r w:rsidRPr="007B05E4">
        <w:rPr>
          <w:sz w:val="22"/>
          <w:szCs w:val="22"/>
        </w:rPr>
        <w:t xml:space="preserve"> CSI are correlated thus compressible. The gNB then reconstructs the CSI for these </w:t>
      </w:r>
      <w:r w:rsidRPr="007B05E4">
        <w:rPr>
          <w:i/>
          <w:sz w:val="22"/>
          <w:szCs w:val="22"/>
        </w:rPr>
        <w:t>N</w:t>
      </w:r>
      <w:r w:rsidRPr="007B05E4">
        <w:rPr>
          <w:sz w:val="22"/>
          <w:szCs w:val="22"/>
        </w:rPr>
        <w:t xml:space="preserve"> time instants (sub time units) from the compressed CSI feedback.  </w:t>
      </w:r>
    </w:p>
    <w:p w14:paraId="68451CF1" w14:textId="77777777" w:rsidR="00B05A00" w:rsidRPr="007B05E4" w:rsidRDefault="00B05A00" w:rsidP="00B05A00">
      <w:pPr>
        <w:wordWrap/>
        <w:jc w:val="both"/>
        <w:rPr>
          <w:sz w:val="22"/>
          <w:szCs w:val="22"/>
        </w:rPr>
      </w:pPr>
    </w:p>
    <w:p w14:paraId="3E743C57" w14:textId="77777777" w:rsidR="00B05A00" w:rsidRPr="007B05E4" w:rsidRDefault="00B05A00" w:rsidP="00B05A00">
      <w:pPr>
        <w:wordWrap/>
        <w:jc w:val="both"/>
        <w:rPr>
          <w:sz w:val="22"/>
          <w:szCs w:val="22"/>
        </w:rPr>
      </w:pPr>
      <w:r w:rsidRPr="007B05E4">
        <w:rPr>
          <w:sz w:val="22"/>
          <w:szCs w:val="22"/>
        </w:rPr>
        <w:t xml:space="preserve">A comparison between these two approaches is provided in the table below. </w:t>
      </w:r>
    </w:p>
    <w:p w14:paraId="0C3BB9F0" w14:textId="77777777" w:rsidR="00B05A00" w:rsidRPr="007B05E4" w:rsidRDefault="00B05A00" w:rsidP="00B05A00">
      <w:pPr>
        <w:jc w:val="both"/>
        <w:rPr>
          <w:sz w:val="22"/>
          <w:szCs w:val="22"/>
        </w:rPr>
      </w:pPr>
    </w:p>
    <w:p w14:paraId="6A58E7FA" w14:textId="77777777" w:rsidR="00B05A00" w:rsidRPr="007B05E4" w:rsidRDefault="00B05A00" w:rsidP="00B05A00">
      <w:pPr>
        <w:pStyle w:val="ListParagraph"/>
        <w:spacing w:after="0"/>
        <w:ind w:left="1440"/>
        <w:jc w:val="center"/>
      </w:pPr>
      <w:r>
        <w:rPr>
          <w:sz w:val="22"/>
          <w:szCs w:val="22"/>
          <w:lang w:val="en-US"/>
        </w:rPr>
        <w:t>Table 6</w:t>
      </w:r>
      <w:r w:rsidRPr="00314C7B">
        <w:rPr>
          <w:sz w:val="22"/>
          <w:szCs w:val="22"/>
        </w:rPr>
        <w:t xml:space="preserve">: </w:t>
      </w:r>
      <w:r w:rsidRPr="007B05E4">
        <w:rPr>
          <w:sz w:val="22"/>
          <w:szCs w:val="22"/>
        </w:rPr>
        <w:t>Comparison of Approach 1 and Approach 2</w:t>
      </w:r>
    </w:p>
    <w:tbl>
      <w:tblPr>
        <w:tblW w:w="8212" w:type="dxa"/>
        <w:jc w:val="center"/>
        <w:tblLayout w:type="fixed"/>
        <w:tblCellMar>
          <w:left w:w="0" w:type="dxa"/>
          <w:right w:w="0" w:type="dxa"/>
        </w:tblCellMar>
        <w:tblLook w:val="0420" w:firstRow="1" w:lastRow="0" w:firstColumn="0" w:lastColumn="0" w:noHBand="0" w:noVBand="1"/>
      </w:tblPr>
      <w:tblGrid>
        <w:gridCol w:w="750"/>
        <w:gridCol w:w="2501"/>
        <w:gridCol w:w="1984"/>
        <w:gridCol w:w="2977"/>
      </w:tblGrid>
      <w:tr w:rsidR="00B05A00" w:rsidRPr="007B05E4" w14:paraId="29C9BFE0" w14:textId="77777777" w:rsidTr="00B05A00">
        <w:trPr>
          <w:trHeight w:val="3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FC86012"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 xml:space="preserve">No. </w:t>
            </w:r>
          </w:p>
        </w:tc>
        <w:tc>
          <w:tcPr>
            <w:tcW w:w="2501"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751A9536"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Metric</w:t>
            </w:r>
          </w:p>
        </w:tc>
        <w:tc>
          <w:tcPr>
            <w:tcW w:w="19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17DB306E"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Approach 1</w:t>
            </w:r>
          </w:p>
        </w:tc>
        <w:tc>
          <w:tcPr>
            <w:tcW w:w="297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4EDDB085"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Approach 2</w:t>
            </w:r>
          </w:p>
        </w:tc>
      </w:tr>
      <w:tr w:rsidR="00B05A00" w:rsidRPr="007B05E4" w14:paraId="24ADBD67" w14:textId="77777777" w:rsidTr="00B05A00">
        <w:trPr>
          <w:trHeight w:val="38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D2BAE2"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 xml:space="preserve">1.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584705"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Burden (complexity) on UE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A95944"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Moderate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D2665C" w14:textId="77777777" w:rsidR="00B05A00" w:rsidRPr="007B05E4" w:rsidRDefault="00B05A00" w:rsidP="00B05A00">
            <w:pPr>
              <w:wordWrap/>
              <w:rPr>
                <w:rFonts w:eastAsia="Gulim"/>
                <w:sz w:val="22"/>
                <w:szCs w:val="22"/>
              </w:rPr>
            </w:pPr>
            <w:r>
              <w:rPr>
                <w:rFonts w:eastAsia="Malgun Gothic"/>
                <w:color w:val="000000" w:themeColor="text1"/>
                <w:kern w:val="24"/>
                <w:sz w:val="22"/>
                <w:szCs w:val="22"/>
              </w:rPr>
              <w:t>Moderate</w:t>
            </w:r>
          </w:p>
        </w:tc>
      </w:tr>
      <w:tr w:rsidR="00B05A00" w:rsidRPr="007B05E4" w14:paraId="3637723F" w14:textId="77777777" w:rsidTr="00B05A00">
        <w:trPr>
          <w:trHeight w:val="481"/>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47D423"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2.</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A213A3"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Suitability for CQI reporting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D834A7"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May require study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689561"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Suitable (CQI can be derived from corresponding PMI)</w:t>
            </w:r>
          </w:p>
        </w:tc>
      </w:tr>
      <w:tr w:rsidR="00B05A00" w:rsidRPr="007B05E4" w14:paraId="5127FE11" w14:textId="77777777" w:rsidTr="00B05A00">
        <w:trPr>
          <w:trHeight w:val="10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26BAB9"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 xml:space="preserve">3.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D60AE5"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Time granularity in predicted PMI</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6CDC2B"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Flexible (gNB has control)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72374"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Configured application interval (subtime unit)</w:t>
            </w:r>
          </w:p>
        </w:tc>
      </w:tr>
    </w:tbl>
    <w:p w14:paraId="064AC5CB" w14:textId="77777777" w:rsidR="00B05A00" w:rsidRPr="007B05E4" w:rsidRDefault="00B05A00" w:rsidP="00B05A00">
      <w:pPr>
        <w:rPr>
          <w:sz w:val="22"/>
          <w:szCs w:val="22"/>
        </w:rPr>
      </w:pPr>
    </w:p>
    <w:p w14:paraId="7D92BAA2" w14:textId="77777777" w:rsidR="00B05A00" w:rsidRDefault="00B05A00" w:rsidP="00B05A00">
      <w:r>
        <w:rPr>
          <w:rFonts w:eastAsia="Malgun Gothic" w:hint="eastAsia"/>
          <w:sz w:val="22"/>
          <w:szCs w:val="22"/>
        </w:rPr>
        <w:t xml:space="preserve">Moreover, Approach 2 can further be </w:t>
      </w:r>
      <w:r>
        <w:rPr>
          <w:rFonts w:eastAsia="Malgun Gothic"/>
          <w:sz w:val="22"/>
          <w:szCs w:val="22"/>
        </w:rPr>
        <w:t>categorized as</w:t>
      </w:r>
      <w:r>
        <w:rPr>
          <w:sz w:val="22"/>
          <w:szCs w:val="22"/>
        </w:rPr>
        <w:t xml:space="preserve">: </w:t>
      </w:r>
      <w:r w:rsidRPr="001F43B4">
        <w:rPr>
          <w:b/>
          <w:sz w:val="22"/>
          <w:szCs w:val="22"/>
        </w:rPr>
        <w:t>Approach 2-1</w:t>
      </w:r>
      <w:r w:rsidRPr="001F43B4">
        <w:rPr>
          <w:sz w:val="22"/>
          <w:szCs w:val="22"/>
        </w:rPr>
        <w:t xml:space="preserve"> eigenvector</w:t>
      </w:r>
      <w:r>
        <w:rPr>
          <w:sz w:val="22"/>
          <w:szCs w:val="22"/>
        </w:rPr>
        <w:t>-based prediction</w:t>
      </w:r>
      <w:r w:rsidRPr="001F43B4">
        <w:rPr>
          <w:sz w:val="22"/>
          <w:szCs w:val="22"/>
        </w:rPr>
        <w:t xml:space="preserve"> and </w:t>
      </w:r>
      <w:r w:rsidRPr="001F43B4">
        <w:rPr>
          <w:b/>
          <w:sz w:val="22"/>
          <w:szCs w:val="22"/>
        </w:rPr>
        <w:t>Approach 2-2</w:t>
      </w:r>
      <w:r w:rsidRPr="001F43B4">
        <w:rPr>
          <w:sz w:val="22"/>
          <w:szCs w:val="22"/>
        </w:rPr>
        <w:t xml:space="preserve"> full</w:t>
      </w:r>
      <w:r>
        <w:rPr>
          <w:sz w:val="22"/>
          <w:szCs w:val="22"/>
        </w:rPr>
        <w:t xml:space="preserve"> </w:t>
      </w:r>
      <w:r w:rsidRPr="001F43B4">
        <w:rPr>
          <w:sz w:val="22"/>
          <w:szCs w:val="22"/>
        </w:rPr>
        <w:t>channel matrix</w:t>
      </w:r>
      <w:r>
        <w:rPr>
          <w:sz w:val="22"/>
          <w:szCs w:val="22"/>
        </w:rPr>
        <w:t>-based prediction</w:t>
      </w:r>
      <w:r w:rsidRPr="001F43B4">
        <w:rPr>
          <w:sz w:val="22"/>
          <w:szCs w:val="22"/>
        </w:rPr>
        <w:t>.</w:t>
      </w:r>
    </w:p>
    <w:p w14:paraId="010EDA68" w14:textId="77777777" w:rsidR="00B05A00" w:rsidRDefault="00B05A00" w:rsidP="00B05A00"/>
    <w:p w14:paraId="31DD7D82" w14:textId="77777777" w:rsidR="00B05A00" w:rsidRDefault="00B05A00" w:rsidP="00B05A00">
      <w:pPr>
        <w:rPr>
          <w:rFonts w:eastAsia="Malgun Gothic"/>
          <w:sz w:val="22"/>
          <w:szCs w:val="22"/>
        </w:rPr>
      </w:pPr>
      <w:r>
        <w:rPr>
          <w:rFonts w:eastAsia="Malgun Gothic" w:hint="eastAsia"/>
          <w:sz w:val="22"/>
          <w:szCs w:val="22"/>
        </w:rPr>
        <w:t xml:space="preserve">                             </w:t>
      </w:r>
      <w:r>
        <w:rPr>
          <w:noProof/>
        </w:rPr>
        <w:drawing>
          <wp:inline distT="0" distB="0" distL="0" distR="0" wp14:anchorId="7360F26E" wp14:editId="694148B7">
            <wp:extent cx="3762952" cy="2235362"/>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14:paraId="1924A0C6" w14:textId="77777777" w:rsidR="00B05A00" w:rsidRDefault="00B05A00" w:rsidP="00B05A00">
      <w:pPr>
        <w:jc w:val="center"/>
        <w:rPr>
          <w:rFonts w:eastAsia="Malgun Gothic"/>
          <w:sz w:val="22"/>
          <w:szCs w:val="22"/>
        </w:rPr>
      </w:pPr>
      <w:r>
        <w:rPr>
          <w:rFonts w:eastAsia="Malgun Gothic" w:hint="eastAsia"/>
          <w:sz w:val="22"/>
          <w:szCs w:val="22"/>
        </w:rPr>
        <w:t>Fig</w:t>
      </w:r>
      <w:r>
        <w:rPr>
          <w:rFonts w:eastAsia="Malgun Gothic"/>
          <w:sz w:val="22"/>
          <w:szCs w:val="22"/>
        </w:rPr>
        <w:t>ure 13: Eigenvector-based prediction and full channel matrix-based prediction</w:t>
      </w:r>
    </w:p>
    <w:p w14:paraId="2D3881EB" w14:textId="77777777" w:rsidR="00B05A00" w:rsidRDefault="00B05A00" w:rsidP="00B05A00">
      <w:pPr>
        <w:rPr>
          <w:rFonts w:eastAsia="Malgun Gothic"/>
          <w:sz w:val="22"/>
          <w:szCs w:val="22"/>
        </w:rPr>
      </w:pPr>
    </w:p>
    <w:p w14:paraId="6BDCD61E" w14:textId="77777777" w:rsidR="00B05A00" w:rsidRPr="009F7675" w:rsidRDefault="00B05A00" w:rsidP="00B05A00">
      <w:pPr>
        <w:jc w:val="both"/>
        <w:rPr>
          <w:sz w:val="22"/>
        </w:rPr>
      </w:pPr>
      <w:r>
        <w:rPr>
          <w:sz w:val="22"/>
        </w:rPr>
        <w:t xml:space="preserve">In </w:t>
      </w:r>
      <w:r w:rsidRPr="009F7675">
        <w:rPr>
          <w:sz w:val="22"/>
        </w:rPr>
        <w:t>our contribution for 9.2.2.1 [</w:t>
      </w:r>
      <w:r>
        <w:rPr>
          <w:sz w:val="22"/>
        </w:rPr>
        <w:t>3</w:t>
      </w:r>
      <w:r w:rsidRPr="00413953">
        <w:rPr>
          <w:sz w:val="22"/>
        </w:rPr>
        <w:t xml:space="preserve">], </w:t>
      </w:r>
      <w:r>
        <w:rPr>
          <w:sz w:val="22"/>
        </w:rPr>
        <w:t>we showed that</w:t>
      </w:r>
      <w:r w:rsidRPr="00696B67">
        <w:rPr>
          <w:sz w:val="22"/>
        </w:rPr>
        <w:t xml:space="preserve"> eigenvector-based prediction </w:t>
      </w:r>
      <w:r>
        <w:rPr>
          <w:sz w:val="22"/>
        </w:rPr>
        <w:t>is outperformed by</w:t>
      </w:r>
      <w:r w:rsidRPr="00696B67">
        <w:rPr>
          <w:sz w:val="22"/>
        </w:rPr>
        <w:t xml:space="preserve"> full-channel matrix</w:t>
      </w:r>
      <w:r>
        <w:rPr>
          <w:sz w:val="22"/>
        </w:rPr>
        <w:t>-</w:t>
      </w:r>
      <w:r w:rsidRPr="00696B67">
        <w:rPr>
          <w:sz w:val="22"/>
        </w:rPr>
        <w:t xml:space="preserve">based prediction. One challenge for Approach 1 is </w:t>
      </w:r>
      <w:r>
        <w:rPr>
          <w:sz w:val="22"/>
        </w:rPr>
        <w:t>that making</w:t>
      </w:r>
      <w:r w:rsidRPr="00696B67">
        <w:rPr>
          <w:sz w:val="22"/>
        </w:rPr>
        <w:t xml:space="preserve"> the full</w:t>
      </w:r>
      <w:r>
        <w:rPr>
          <w:sz w:val="22"/>
        </w:rPr>
        <w:t xml:space="preserve"> </w:t>
      </w:r>
      <w:r w:rsidRPr="00696B67">
        <w:rPr>
          <w:sz w:val="22"/>
        </w:rPr>
        <w:t xml:space="preserve">channel matrix </w:t>
      </w:r>
      <m:oMath>
        <m:r>
          <m:rPr>
            <m:sty m:val="b"/>
          </m:rPr>
          <w:rPr>
            <w:rFonts w:ascii="Cambria Math" w:hAnsi="Cambria Math"/>
            <w:sz w:val="22"/>
          </w:rPr>
          <m:t>H</m:t>
        </m:r>
      </m:oMath>
      <w:r w:rsidRPr="009F7675">
        <w:rPr>
          <w:b/>
          <w:sz w:val="22"/>
        </w:rPr>
        <w:t xml:space="preserve"> </w:t>
      </w:r>
      <w:r w:rsidRPr="009F7675">
        <w:rPr>
          <w:sz w:val="22"/>
        </w:rPr>
        <w:t>available at the gNB</w:t>
      </w:r>
      <w:r>
        <w:rPr>
          <w:sz w:val="22"/>
        </w:rPr>
        <w:t xml:space="preserve"> incurs significant overhead</w:t>
      </w:r>
      <w:r w:rsidRPr="009F7675">
        <w:rPr>
          <w:sz w:val="22"/>
        </w:rPr>
        <w:t>. Note that the full</w:t>
      </w:r>
      <w:r>
        <w:rPr>
          <w:sz w:val="22"/>
        </w:rPr>
        <w:t xml:space="preserve"> </w:t>
      </w:r>
      <w:r w:rsidRPr="009F7675">
        <w:rPr>
          <w:sz w:val="22"/>
        </w:rPr>
        <w:t xml:space="preserve">channel matrix can be decomposed as </w:t>
      </w:r>
      <m:oMath>
        <m:r>
          <m:rPr>
            <m:sty m:val="b"/>
          </m:rPr>
          <w:rPr>
            <w:rFonts w:ascii="Cambria Math" w:hAnsi="Cambria Math"/>
            <w:sz w:val="22"/>
          </w:rPr>
          <m:t>H=UΣ</m:t>
        </m:r>
        <m:sSup>
          <m:sSupPr>
            <m:ctrlPr>
              <w:rPr>
                <w:rFonts w:ascii="Cambria Math" w:hAnsi="Cambria Math"/>
                <w:b/>
                <w:sz w:val="22"/>
              </w:rPr>
            </m:ctrlPr>
          </m:sSupPr>
          <m:e>
            <m:r>
              <m:rPr>
                <m:sty m:val="b"/>
              </m:rPr>
              <w:rPr>
                <w:rFonts w:ascii="Cambria Math" w:hAnsi="Cambria Math"/>
                <w:sz w:val="22"/>
              </w:rPr>
              <m:t>V</m:t>
            </m:r>
          </m:e>
          <m:sup>
            <m:r>
              <w:rPr>
                <w:rFonts w:ascii="Cambria Math" w:hAnsi="Cambria Math"/>
                <w:sz w:val="22"/>
              </w:rPr>
              <m:t>H</m:t>
            </m:r>
          </m:sup>
        </m:sSup>
      </m:oMath>
      <w:r w:rsidRPr="006B4EF4">
        <w:rPr>
          <w:sz w:val="22"/>
        </w:rPr>
        <w:t>;</w:t>
      </w:r>
      <w:r>
        <w:rPr>
          <w:b/>
          <w:sz w:val="22"/>
        </w:rPr>
        <w:t xml:space="preserve"> </w:t>
      </w:r>
      <w:r w:rsidRPr="006B4EF4">
        <w:rPr>
          <w:sz w:val="22"/>
        </w:rPr>
        <w:t xml:space="preserve">for </w:t>
      </w:r>
      <w:r w:rsidRPr="009F7675">
        <w:rPr>
          <w:sz w:val="22"/>
        </w:rPr>
        <w:t xml:space="preserve">the right eigenvectors in </w:t>
      </w:r>
      <w:r w:rsidRPr="009F7675">
        <w:rPr>
          <w:b/>
          <w:sz w:val="22"/>
        </w:rPr>
        <w:t>V</w:t>
      </w:r>
      <w:r w:rsidRPr="006B4EF4">
        <w:rPr>
          <w:sz w:val="22"/>
        </w:rPr>
        <w:t>,</w:t>
      </w:r>
      <w:r>
        <w:rPr>
          <w:b/>
          <w:sz w:val="22"/>
        </w:rPr>
        <w:t xml:space="preserve"> </w:t>
      </w:r>
      <m:oMath>
        <m:r>
          <m:rPr>
            <m:sty m:val="p"/>
          </m:rPr>
          <w:rPr>
            <w:rFonts w:ascii="Cambria Math" w:hAnsi="Cambria Math"/>
            <w:sz w:val="22"/>
          </w:rPr>
          <m:t>SVD</m:t>
        </m:r>
        <m:d>
          <m:dPr>
            <m:ctrlPr>
              <w:rPr>
                <w:rFonts w:ascii="Cambria Math" w:hAnsi="Cambria Math"/>
                <w:b/>
                <w:sz w:val="22"/>
              </w:rPr>
            </m:ctrlPr>
          </m:dPr>
          <m:e>
            <m:sSup>
              <m:sSupPr>
                <m:ctrlPr>
                  <w:rPr>
                    <w:rFonts w:ascii="Cambria Math" w:hAnsi="Cambria Math"/>
                    <w:b/>
                    <w:sz w:val="22"/>
                  </w:rPr>
                </m:ctrlPr>
              </m:sSupPr>
              <m:e>
                <m:r>
                  <m:rPr>
                    <m:sty m:val="b"/>
                  </m:rPr>
                  <w:rPr>
                    <w:rFonts w:ascii="Cambria Math" w:hAnsi="Cambria Math"/>
                    <w:sz w:val="22"/>
                  </w:rPr>
                  <m:t>H</m:t>
                </m:r>
              </m:e>
              <m:sup>
                <m:r>
                  <w:rPr>
                    <w:rFonts w:ascii="Cambria Math" w:hAnsi="Cambria Math"/>
                    <w:sz w:val="22"/>
                  </w:rPr>
                  <m:t>H</m:t>
                </m:r>
              </m:sup>
            </m:sSup>
            <m:r>
              <m:rPr>
                <m:sty m:val="b"/>
              </m:rPr>
              <w:rPr>
                <w:rFonts w:ascii="Cambria Math" w:hAnsi="Cambria Math"/>
                <w:sz w:val="22"/>
              </w:rPr>
              <m:t>H</m:t>
            </m:r>
          </m:e>
        </m:d>
        <m:r>
          <m:rPr>
            <m:sty m:val="b"/>
          </m:rPr>
          <w:rPr>
            <w:rFonts w:ascii="Cambria Math" w:hAnsi="Cambria Math"/>
            <w:sz w:val="22"/>
          </w:rPr>
          <m:t>=V</m:t>
        </m:r>
        <m:sSup>
          <m:sSupPr>
            <m:ctrlPr>
              <w:rPr>
                <w:rFonts w:ascii="Cambria Math" w:hAnsi="Cambria Math"/>
                <w:b/>
                <w:sz w:val="22"/>
              </w:rPr>
            </m:ctrlPr>
          </m:sSupPr>
          <m:e>
            <m:r>
              <m:rPr>
                <m:sty m:val="b"/>
              </m:rPr>
              <w:rPr>
                <w:rFonts w:ascii="Cambria Math" w:hAnsi="Cambria Math"/>
                <w:sz w:val="22"/>
              </w:rPr>
              <m:t>Σ</m:t>
            </m:r>
          </m:e>
          <m:sup>
            <m:r>
              <m:rPr>
                <m:sty m:val="bi"/>
              </m:rPr>
              <w:rPr>
                <w:rFonts w:ascii="Cambria Math" w:hAnsi="Cambria Math"/>
                <w:sz w:val="22"/>
              </w:rPr>
              <m:t>2</m:t>
            </m:r>
          </m:sup>
        </m:sSup>
        <m:sSup>
          <m:sSupPr>
            <m:ctrlPr>
              <w:rPr>
                <w:rFonts w:ascii="Cambria Math" w:hAnsi="Cambria Math"/>
                <w:b/>
                <w:sz w:val="22"/>
              </w:rPr>
            </m:ctrlPr>
          </m:sSupPr>
          <m:e>
            <m:r>
              <m:rPr>
                <m:sty m:val="b"/>
              </m:rPr>
              <w:rPr>
                <w:rFonts w:ascii="Cambria Math" w:hAnsi="Cambria Math"/>
                <w:sz w:val="22"/>
              </w:rPr>
              <m:t>V</m:t>
            </m:r>
          </m:e>
          <m:sup>
            <m:r>
              <w:rPr>
                <w:rFonts w:ascii="Cambria Math" w:hAnsi="Cambria Math"/>
                <w:sz w:val="22"/>
              </w:rPr>
              <m:t>H</m:t>
            </m:r>
          </m:sup>
        </m:sSup>
      </m:oMath>
      <w:r w:rsidRPr="006B4EF4">
        <w:rPr>
          <w:sz w:val="22"/>
        </w:rPr>
        <w:t>,</w:t>
      </w:r>
      <w:r w:rsidRPr="009F7675">
        <w:rPr>
          <w:b/>
          <w:sz w:val="22"/>
        </w:rPr>
        <w:t xml:space="preserve"> </w:t>
      </w:r>
      <w:r w:rsidRPr="009F7675">
        <w:rPr>
          <w:sz w:val="22"/>
        </w:rPr>
        <w:t xml:space="preserve">and </w:t>
      </w:r>
      <w:r>
        <w:rPr>
          <w:sz w:val="22"/>
        </w:rPr>
        <w:t xml:space="preserve">for the </w:t>
      </w:r>
      <w:r w:rsidRPr="009F7675">
        <w:rPr>
          <w:sz w:val="22"/>
        </w:rPr>
        <w:t>left eigenvectors</w:t>
      </w:r>
      <w:r>
        <w:rPr>
          <w:sz w:val="22"/>
        </w:rPr>
        <w:t xml:space="preserve"> in</w:t>
      </w:r>
      <w:r w:rsidRPr="009F7675">
        <w:rPr>
          <w:sz w:val="22"/>
        </w:rPr>
        <w:t xml:space="preserve"> </w:t>
      </w:r>
      <w:r w:rsidRPr="009F7675">
        <w:rPr>
          <w:b/>
          <w:sz w:val="22"/>
        </w:rPr>
        <w:t>U</w:t>
      </w:r>
      <w:r>
        <w:rPr>
          <w:sz w:val="22"/>
        </w:rPr>
        <w:t xml:space="preserve">, </w:t>
      </w:r>
      <m:oMath>
        <m:sSup>
          <m:sSupPr>
            <m:ctrlPr>
              <w:rPr>
                <w:rFonts w:ascii="Cambria Math" w:hAnsi="Cambria Math"/>
                <w:b/>
                <w:sz w:val="22"/>
              </w:rPr>
            </m:ctrlPr>
          </m:sSupPr>
          <m:e>
            <m:r>
              <m:rPr>
                <m:sty m:val="p"/>
              </m:rPr>
              <w:rPr>
                <w:rFonts w:ascii="Cambria Math" w:hAnsi="Cambria Math"/>
                <w:sz w:val="22"/>
              </w:rPr>
              <m:t>SVD</m:t>
            </m:r>
            <m:d>
              <m:dPr>
                <m:ctrlPr>
                  <w:rPr>
                    <w:rFonts w:ascii="Cambria Math" w:hAnsi="Cambria Math"/>
                    <w:b/>
                    <w:sz w:val="22"/>
                  </w:rPr>
                </m:ctrlPr>
              </m:dPr>
              <m:e>
                <m:r>
                  <m:rPr>
                    <m:sty m:val="b"/>
                  </m:rPr>
                  <w:rPr>
                    <w:rFonts w:ascii="Cambria Math" w:hAnsi="Cambria Math"/>
                    <w:sz w:val="22"/>
                  </w:rPr>
                  <m:t>H</m:t>
                </m:r>
                <m:sSup>
                  <m:sSupPr>
                    <m:ctrlPr>
                      <w:rPr>
                        <w:rFonts w:ascii="Cambria Math" w:hAnsi="Cambria Math"/>
                        <w:b/>
                        <w:sz w:val="22"/>
                      </w:rPr>
                    </m:ctrlPr>
                  </m:sSupPr>
                  <m:e>
                    <m:r>
                      <m:rPr>
                        <m:sty m:val="b"/>
                      </m:rPr>
                      <w:rPr>
                        <w:rFonts w:ascii="Cambria Math" w:hAnsi="Cambria Math"/>
                        <w:sz w:val="22"/>
                      </w:rPr>
                      <m:t>H</m:t>
                    </m:r>
                  </m:e>
                  <m:sup>
                    <m:r>
                      <w:rPr>
                        <w:rFonts w:ascii="Cambria Math" w:hAnsi="Cambria Math"/>
                        <w:sz w:val="22"/>
                      </w:rPr>
                      <m:t>H</m:t>
                    </m:r>
                  </m:sup>
                </m:sSup>
              </m:e>
            </m:d>
            <m:r>
              <m:rPr>
                <m:sty m:val="b"/>
              </m:rPr>
              <w:rPr>
                <w:rFonts w:ascii="Cambria Math" w:hAnsi="Cambria Math"/>
                <w:sz w:val="22"/>
              </w:rPr>
              <m:t>=U</m:t>
            </m:r>
          </m:e>
          <m:sup>
            <m:r>
              <w:rPr>
                <w:rFonts w:ascii="Cambria Math" w:hAnsi="Cambria Math"/>
                <w:sz w:val="22"/>
              </w:rPr>
              <m:t>H</m:t>
            </m:r>
          </m:sup>
        </m:sSup>
        <m:sSup>
          <m:sSupPr>
            <m:ctrlPr>
              <w:rPr>
                <w:rFonts w:ascii="Cambria Math" w:hAnsi="Cambria Math"/>
                <w:b/>
                <w:sz w:val="22"/>
              </w:rPr>
            </m:ctrlPr>
          </m:sSupPr>
          <m:e>
            <m:r>
              <m:rPr>
                <m:sty m:val="b"/>
              </m:rPr>
              <w:rPr>
                <w:rFonts w:ascii="Cambria Math" w:hAnsi="Cambria Math"/>
                <w:sz w:val="22"/>
              </w:rPr>
              <m:t>Σ</m:t>
            </m:r>
          </m:e>
          <m:sup>
            <m:r>
              <m:rPr>
                <m:sty m:val="bi"/>
              </m:rPr>
              <w:rPr>
                <w:rFonts w:ascii="Cambria Math" w:hAnsi="Cambria Math"/>
                <w:sz w:val="22"/>
              </w:rPr>
              <m:t>2</m:t>
            </m:r>
          </m:sup>
        </m:sSup>
        <m:r>
          <m:rPr>
            <m:sty m:val="bi"/>
          </m:rPr>
          <w:rPr>
            <w:rFonts w:ascii="Cambria Math" w:hAnsi="Cambria Math"/>
            <w:sz w:val="22"/>
          </w:rPr>
          <m:t>U</m:t>
        </m:r>
      </m:oMath>
      <w:r w:rsidRPr="009F7675">
        <w:rPr>
          <w:b/>
          <w:sz w:val="22"/>
        </w:rPr>
        <w:t xml:space="preserve">. </w:t>
      </w:r>
      <w:r w:rsidRPr="009F7675">
        <w:rPr>
          <w:sz w:val="22"/>
        </w:rPr>
        <w:t xml:space="preserve">Conventionally, the right </w:t>
      </w:r>
      <w:r w:rsidRPr="00413953">
        <w:rPr>
          <w:sz w:val="22"/>
        </w:rPr>
        <w:t>eigenvectors</w:t>
      </w:r>
      <w:r w:rsidRPr="009F7675">
        <w:rPr>
          <w:sz w:val="22"/>
        </w:rPr>
        <w:t xml:space="preserve"> in </w:t>
      </w:r>
      <w:r w:rsidRPr="009F7675">
        <w:rPr>
          <w:b/>
          <w:sz w:val="22"/>
        </w:rPr>
        <w:t xml:space="preserve">V </w:t>
      </w:r>
      <w:r w:rsidRPr="009F7675">
        <w:rPr>
          <w:sz w:val="22"/>
        </w:rPr>
        <w:t xml:space="preserve">are sent to </w:t>
      </w:r>
      <w:r>
        <w:rPr>
          <w:sz w:val="22"/>
        </w:rPr>
        <w:t xml:space="preserve">the </w:t>
      </w:r>
      <w:r w:rsidRPr="009F7675">
        <w:rPr>
          <w:sz w:val="22"/>
        </w:rPr>
        <w:t xml:space="preserve">gNB via CSI feedback. </w:t>
      </w:r>
      <w:r>
        <w:rPr>
          <w:sz w:val="22"/>
        </w:rPr>
        <w:t>Significant reporting overhead is incurred by sending</w:t>
      </w:r>
      <w:r w:rsidRPr="009F7675">
        <w:rPr>
          <w:sz w:val="22"/>
        </w:rPr>
        <w:t xml:space="preserve"> the full</w:t>
      </w:r>
      <w:r>
        <w:rPr>
          <w:sz w:val="22"/>
        </w:rPr>
        <w:t xml:space="preserve"> </w:t>
      </w:r>
      <w:r w:rsidRPr="009F7675">
        <w:rPr>
          <w:sz w:val="22"/>
        </w:rPr>
        <w:t xml:space="preserve">channel matrix </w:t>
      </w:r>
      <m:oMath>
        <m:r>
          <m:rPr>
            <m:sty m:val="b"/>
          </m:rPr>
          <w:rPr>
            <w:rFonts w:ascii="Cambria Math" w:hAnsi="Cambria Math"/>
            <w:sz w:val="22"/>
          </w:rPr>
          <m:t>H</m:t>
        </m:r>
      </m:oMath>
      <w:r>
        <w:rPr>
          <w:b/>
          <w:sz w:val="22"/>
        </w:rPr>
        <w:t xml:space="preserve">, </w:t>
      </w:r>
      <w:r w:rsidRPr="006B4EF4">
        <w:rPr>
          <w:sz w:val="22"/>
        </w:rPr>
        <w:t xml:space="preserve">which </w:t>
      </w:r>
      <w:r>
        <w:rPr>
          <w:sz w:val="22"/>
        </w:rPr>
        <w:t>consists of</w:t>
      </w:r>
      <w:r>
        <w:rPr>
          <w:b/>
          <w:sz w:val="22"/>
        </w:rPr>
        <w:t xml:space="preserve"> </w:t>
      </w:r>
      <w:r w:rsidRPr="006B4EF4">
        <w:rPr>
          <w:sz w:val="22"/>
        </w:rPr>
        <w:t>an</w:t>
      </w:r>
      <w:r w:rsidRPr="009F7675">
        <w:rPr>
          <w:b/>
          <w:i/>
          <w:sz w:val="22"/>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r</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m:t>
            </m:r>
          </m:sub>
        </m:sSub>
      </m:oMath>
      <w:r w:rsidRPr="009F7675">
        <w:rPr>
          <w:sz w:val="22"/>
        </w:rPr>
        <w:t xml:space="preserve"> </w:t>
      </w:r>
      <w:r>
        <w:rPr>
          <w:sz w:val="22"/>
        </w:rPr>
        <w:t xml:space="preserve">matrix </w:t>
      </w:r>
      <w:r w:rsidRPr="009F7675">
        <w:rPr>
          <w:sz w:val="22"/>
        </w:rPr>
        <w:t>per reporting subban</w:t>
      </w:r>
      <w:r>
        <w:rPr>
          <w:sz w:val="22"/>
        </w:rPr>
        <w:t>d</w:t>
      </w:r>
      <w:r w:rsidRPr="009F7675">
        <w:rPr>
          <w:sz w:val="22"/>
        </w:rPr>
        <w:t xml:space="preserve">. However, the gNB is usually interested in channel information corresponding to </w:t>
      </w:r>
      <w:r>
        <w:rPr>
          <w:sz w:val="22"/>
        </w:rPr>
        <w:t xml:space="preserve">the </w:t>
      </w:r>
      <w:r w:rsidRPr="009F7675">
        <w:rPr>
          <w:sz w:val="22"/>
        </w:rPr>
        <w:t xml:space="preserve">dominant layers (low rank). In this case, the UE may </w:t>
      </w:r>
      <w:r>
        <w:rPr>
          <w:sz w:val="22"/>
        </w:rPr>
        <w:t xml:space="preserve">send the </w:t>
      </w:r>
      <w:r w:rsidRPr="009F7675">
        <w:rPr>
          <w:sz w:val="22"/>
        </w:rPr>
        <w:t xml:space="preserve">channel matrix corresponding to </w:t>
      </w:r>
      <w:r>
        <w:rPr>
          <w:sz w:val="22"/>
        </w:rPr>
        <w:t>the dominant</w:t>
      </w:r>
      <w:r w:rsidRPr="009F7675">
        <w:rPr>
          <w:sz w:val="22"/>
        </w:rPr>
        <w:t xml:space="preserve"> </w:t>
      </w:r>
      <w:r>
        <w:rPr>
          <w:sz w:val="22"/>
        </w:rPr>
        <w:t>layers</w:t>
      </w:r>
      <w:r w:rsidRPr="009F7675">
        <w:rPr>
          <w:sz w:val="22"/>
        </w:rPr>
        <w:t xml:space="preserve">, e.g.,  </w:t>
      </w:r>
      <m:oMath>
        <m:sSub>
          <m:sSubPr>
            <m:ctrlPr>
              <w:rPr>
                <w:rFonts w:ascii="Cambria Math" w:hAnsi="Cambria Math"/>
                <w:i/>
                <w:sz w:val="22"/>
              </w:rPr>
            </m:ctrlPr>
          </m:sSubPr>
          <m:e>
            <m:r>
              <m:rPr>
                <m:sty m:val="b"/>
              </m:rPr>
              <w:rPr>
                <w:rFonts w:ascii="Cambria Math" w:hAnsi="Cambria Math"/>
                <w:sz w:val="22"/>
              </w:rPr>
              <m:t>H</m:t>
            </m:r>
          </m:e>
          <m:sub>
            <m:r>
              <w:rPr>
                <w:rFonts w:ascii="Cambria Math" w:hAnsi="Cambria Math"/>
                <w:sz w:val="22"/>
              </w:rPr>
              <m:t>l</m:t>
            </m:r>
          </m:sub>
        </m:sSub>
        <m:r>
          <w:rPr>
            <w:rFonts w:ascii="Cambria Math" w:hAnsi="Cambria Math"/>
            <w:sz w:val="22"/>
          </w:rPr>
          <m:t>=</m:t>
        </m:r>
        <m:r>
          <m:rPr>
            <m:sty m:val="bi"/>
          </m:rPr>
          <w:rPr>
            <w:rFonts w:ascii="Cambria Math" w:hAnsi="Cambria Math"/>
            <w:sz w:val="22"/>
          </w:rPr>
          <m:t>u</m:t>
        </m:r>
        <m:sSubSup>
          <m:sSubSupPr>
            <m:ctrlPr>
              <w:rPr>
                <w:rFonts w:ascii="Cambria Math" w:hAnsi="Cambria Math"/>
                <w:i/>
                <w:sz w:val="22"/>
              </w:rPr>
            </m:ctrlPr>
          </m:sSubSupPr>
          <m:e>
            <m:r>
              <m:rPr>
                <m:sty m:val="bi"/>
              </m:rPr>
              <w:rPr>
                <w:rFonts w:ascii="Cambria Math" w:hAnsi="Cambria Math"/>
                <w:sz w:val="22"/>
              </w:rPr>
              <m:t>v</m:t>
            </m:r>
          </m:e>
          <m:sub>
            <m:r>
              <w:rPr>
                <w:rFonts w:ascii="Cambria Math" w:hAnsi="Cambria Math"/>
                <w:sz w:val="22"/>
              </w:rPr>
              <m:t>l</m:t>
            </m:r>
          </m:sub>
          <m:sup>
            <m:r>
              <w:rPr>
                <w:rFonts w:ascii="Cambria Math" w:hAnsi="Cambria Math"/>
                <w:sz w:val="22"/>
              </w:rPr>
              <m:t>H</m:t>
            </m:r>
          </m:sup>
        </m:sSubSup>
      </m:oMath>
      <w:r w:rsidRPr="009F7675">
        <w:rPr>
          <w:sz w:val="22"/>
        </w:rPr>
        <w:t xml:space="preserve"> for layers, </w:t>
      </w:r>
      <m:oMath>
        <m:r>
          <w:rPr>
            <w:rFonts w:ascii="Cambria Math" w:hAnsi="Cambria Math"/>
            <w:sz w:val="22"/>
          </w:rPr>
          <m:t>l=1,2..</m:t>
        </m:r>
      </m:oMath>
      <w:r w:rsidRPr="009F7675">
        <w:rPr>
          <w:sz w:val="22"/>
        </w:rPr>
        <w:t xml:space="preserve">.  Note that </w:t>
      </w:r>
      <m:oMath>
        <m:sSub>
          <m:sSubPr>
            <m:ctrlPr>
              <w:rPr>
                <w:rFonts w:ascii="Cambria Math" w:hAnsi="Cambria Math"/>
                <w:i/>
                <w:sz w:val="22"/>
              </w:rPr>
            </m:ctrlPr>
          </m:sSubPr>
          <m:e>
            <m:r>
              <m:rPr>
                <m:sty m:val="bi"/>
              </m:rPr>
              <w:rPr>
                <w:rFonts w:ascii="Cambria Math" w:hAnsi="Cambria Math"/>
                <w:sz w:val="22"/>
              </w:rPr>
              <m:t>H</m:t>
            </m:r>
            <m:r>
              <w:rPr>
                <w:rFonts w:ascii="Cambria Math" w:hAnsi="Cambria Math"/>
                <w:sz w:val="22"/>
              </w:rPr>
              <m:t>=</m:t>
            </m:r>
            <m:nary>
              <m:naryPr>
                <m:chr m:val="∑"/>
                <m:limLoc m:val="undOvr"/>
                <m:supHide m:val="1"/>
                <m:ctrlPr>
                  <w:rPr>
                    <w:rFonts w:ascii="Cambria Math" w:hAnsi="Cambria Math"/>
                    <w:b/>
                    <w:sz w:val="22"/>
                  </w:rPr>
                </m:ctrlPr>
              </m:naryPr>
              <m:sub>
                <m:r>
                  <m:rPr>
                    <m:sty m:val="bi"/>
                  </m:rPr>
                  <w:rPr>
                    <w:rFonts w:ascii="Cambria Math" w:hAnsi="Cambria Math"/>
                    <w:sz w:val="22"/>
                  </w:rPr>
                  <m:t>l</m:t>
                </m:r>
              </m:sub>
              <m:sup/>
              <m:e>
                <m:sSub>
                  <m:sSubPr>
                    <m:ctrlPr>
                      <w:rPr>
                        <w:rFonts w:ascii="Cambria Math" w:hAnsi="Cambria Math"/>
                        <w:b/>
                        <w:i/>
                        <w:sz w:val="22"/>
                      </w:rPr>
                    </m:ctrlPr>
                  </m:sSubPr>
                  <m:e>
                    <m:r>
                      <m:rPr>
                        <m:sty m:val="bi"/>
                      </m:rPr>
                      <w:rPr>
                        <w:rFonts w:ascii="Cambria Math" w:hAnsi="Cambria Math"/>
                        <w:sz w:val="22"/>
                      </w:rPr>
                      <m:t>λ</m:t>
                    </m:r>
                  </m:e>
                  <m:sub>
                    <m:r>
                      <w:rPr>
                        <w:rFonts w:ascii="Cambria Math" w:hAnsi="Cambria Math"/>
                        <w:sz w:val="22"/>
                      </w:rPr>
                      <m:t>l</m:t>
                    </m:r>
                  </m:sub>
                </m:sSub>
              </m:e>
            </m:nary>
            <m:r>
              <m:rPr>
                <m:sty m:val="b"/>
              </m:rPr>
              <w:rPr>
                <w:rFonts w:ascii="Cambria Math" w:hAnsi="Cambria Math"/>
                <w:sz w:val="22"/>
              </w:rPr>
              <m:t>H</m:t>
            </m:r>
          </m:e>
          <m:sub>
            <m:r>
              <w:rPr>
                <w:rFonts w:ascii="Cambria Math" w:hAnsi="Cambria Math"/>
                <w:sz w:val="22"/>
              </w:rPr>
              <m:t>l</m:t>
            </m:r>
          </m:sub>
        </m:sSub>
      </m:oMath>
      <w:r w:rsidRPr="009F7675">
        <w:rPr>
          <w:sz w:val="22"/>
        </w:rPr>
        <w:t>.</w:t>
      </w:r>
    </w:p>
    <w:p w14:paraId="120F38DF" w14:textId="77777777" w:rsidR="00B05A00" w:rsidRDefault="00B05A00" w:rsidP="00B05A00">
      <w:pPr>
        <w:jc w:val="both"/>
      </w:pPr>
    </w:p>
    <w:p w14:paraId="6D057789" w14:textId="77777777" w:rsidR="00B05A00" w:rsidRDefault="00B05A00" w:rsidP="00B05A00">
      <w:pPr>
        <w:jc w:val="center"/>
        <w:rPr>
          <w:rFonts w:eastAsia="Malgun Gothic"/>
          <w:sz w:val="22"/>
          <w:szCs w:val="22"/>
        </w:rPr>
      </w:pPr>
      <w:r>
        <w:rPr>
          <w:noProof/>
        </w:rPr>
        <w:drawing>
          <wp:inline distT="0" distB="0" distL="0" distR="0" wp14:anchorId="088F7DE9" wp14:editId="03DDF691">
            <wp:extent cx="5076825" cy="11294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14:paraId="05C7A946" w14:textId="77777777" w:rsidR="00B05A00" w:rsidRPr="006B4EF4" w:rsidRDefault="00B05A00" w:rsidP="00B05A00">
      <w:pPr>
        <w:pStyle w:val="ListParagraph"/>
        <w:wordWrap w:val="0"/>
        <w:autoSpaceDE w:val="0"/>
        <w:autoSpaceDN w:val="0"/>
        <w:spacing w:after="0"/>
        <w:ind w:left="709"/>
        <w:contextualSpacing w:val="0"/>
        <w:jc w:val="center"/>
        <w:rPr>
          <w:sz w:val="22"/>
          <w:szCs w:val="22"/>
        </w:rPr>
      </w:pPr>
      <w:r w:rsidRPr="006B4EF4">
        <w:rPr>
          <w:sz w:val="22"/>
          <w:szCs w:val="22"/>
          <w:lang w:val="en-US"/>
        </w:rPr>
        <w:t>Fig</w:t>
      </w:r>
      <w:r>
        <w:rPr>
          <w:sz w:val="22"/>
          <w:szCs w:val="22"/>
          <w:lang w:val="en-US"/>
        </w:rPr>
        <w:t>ure</w:t>
      </w:r>
      <w:r w:rsidRPr="006B4EF4">
        <w:rPr>
          <w:sz w:val="22"/>
          <w:szCs w:val="22"/>
          <w:lang w:val="en-US"/>
        </w:rPr>
        <w:t xml:space="preserve"> </w:t>
      </w:r>
      <w:r>
        <w:rPr>
          <w:sz w:val="22"/>
          <w:szCs w:val="22"/>
          <w:lang w:val="en-US"/>
        </w:rPr>
        <w:t xml:space="preserve">14: </w:t>
      </w:r>
      <w:r w:rsidRPr="006B4EF4">
        <w:rPr>
          <w:rFonts w:hint="eastAsia"/>
          <w:sz w:val="22"/>
          <w:szCs w:val="22"/>
        </w:rPr>
        <w:t xml:space="preserve">gNB-side </w:t>
      </w:r>
      <w:r w:rsidRPr="006B4EF4">
        <w:rPr>
          <w:sz w:val="22"/>
          <w:szCs w:val="22"/>
        </w:rPr>
        <w:t xml:space="preserve">prediction with availability of </w:t>
      </w:r>
      <w:r w:rsidRPr="006B4EF4">
        <w:rPr>
          <w:sz w:val="22"/>
          <w:szCs w:val="22"/>
          <w:lang w:val="en-US"/>
        </w:rPr>
        <w:t>left and right</w:t>
      </w:r>
      <w:r w:rsidRPr="006B4EF4">
        <w:rPr>
          <w:sz w:val="22"/>
          <w:szCs w:val="22"/>
        </w:rPr>
        <w:t xml:space="preserve"> </w:t>
      </w:r>
      <w:r w:rsidRPr="006B4EF4">
        <w:rPr>
          <w:sz w:val="22"/>
          <w:szCs w:val="22"/>
          <w:lang w:val="en-US"/>
        </w:rPr>
        <w:t>eigen</w:t>
      </w:r>
      <w:r w:rsidRPr="006B4EF4">
        <w:rPr>
          <w:sz w:val="22"/>
          <w:szCs w:val="22"/>
        </w:rPr>
        <w:t>vectors at the gNB</w:t>
      </w:r>
    </w:p>
    <w:p w14:paraId="57B5A87D" w14:textId="128292C2" w:rsidR="00B05A00" w:rsidRDefault="00B05A00" w:rsidP="00B05A00">
      <w:pPr>
        <w:wordWrap/>
        <w:rPr>
          <w:sz w:val="22"/>
          <w:szCs w:val="22"/>
          <w:lang w:val="x-none"/>
        </w:rPr>
      </w:pPr>
    </w:p>
    <w:p w14:paraId="3644C623" w14:textId="77777777" w:rsidR="00B01EA5" w:rsidRPr="00820D32" w:rsidRDefault="00B01EA5" w:rsidP="00B05A00">
      <w:pPr>
        <w:wordWrap/>
        <w:rPr>
          <w:sz w:val="22"/>
          <w:szCs w:val="22"/>
          <w:lang w:val="x-none"/>
        </w:rPr>
      </w:pPr>
    </w:p>
    <w:p w14:paraId="77621CE9" w14:textId="7C998374" w:rsidR="00B05A00" w:rsidRPr="00B471FC" w:rsidRDefault="00B05A00" w:rsidP="00B471FC">
      <w:pPr>
        <w:pStyle w:val="Heading2"/>
        <w:spacing w:before="0" w:after="0"/>
        <w:ind w:left="0"/>
      </w:pPr>
      <w:r>
        <w:t>Spec impact</w:t>
      </w:r>
    </w:p>
    <w:p w14:paraId="09FC1B7F" w14:textId="77777777" w:rsidR="00B05A00" w:rsidRPr="00455FB4" w:rsidRDefault="00B05A00" w:rsidP="00B05A00">
      <w:pPr>
        <w:wordWrap/>
        <w:jc w:val="both"/>
        <w:rPr>
          <w:sz w:val="22"/>
          <w:szCs w:val="22"/>
        </w:rPr>
      </w:pPr>
      <w:r w:rsidRPr="00455FB4">
        <w:rPr>
          <w:sz w:val="22"/>
          <w:szCs w:val="22"/>
        </w:rPr>
        <w:t xml:space="preserve">In case the encoder part of the AE is shared by the gNB via model transfer (collaboration level </w:t>
      </w:r>
      <w:r>
        <w:rPr>
          <w:sz w:val="22"/>
          <w:szCs w:val="22"/>
        </w:rPr>
        <w:t>(</w:t>
      </w:r>
      <w:r w:rsidRPr="00455FB4">
        <w:rPr>
          <w:sz w:val="22"/>
          <w:szCs w:val="22"/>
        </w:rPr>
        <w:t>D</w:t>
      </w:r>
      <w:r>
        <w:rPr>
          <w:sz w:val="22"/>
          <w:szCs w:val="22"/>
        </w:rPr>
        <w:t>)</w:t>
      </w:r>
      <w:r w:rsidRPr="00455FB4">
        <w:rPr>
          <w:sz w:val="22"/>
          <w:szCs w:val="22"/>
        </w:rPr>
        <w:t xml:space="preserve">) the values of </w:t>
      </w:r>
      <w:r w:rsidRPr="00455FB4">
        <w:rPr>
          <w:i/>
          <w:sz w:val="22"/>
          <w:szCs w:val="22"/>
        </w:rPr>
        <w:t>M</w:t>
      </w:r>
      <w:r w:rsidRPr="00455FB4">
        <w:rPr>
          <w:sz w:val="22"/>
          <w:szCs w:val="22"/>
        </w:rPr>
        <w:t xml:space="preserve"> and/or </w:t>
      </w:r>
      <w:r w:rsidRPr="00455FB4">
        <w:rPr>
          <w:i/>
          <w:sz w:val="22"/>
          <w:szCs w:val="22"/>
        </w:rPr>
        <w:t>N</w:t>
      </w:r>
      <w:r w:rsidRPr="00455FB4">
        <w:rPr>
          <w:sz w:val="22"/>
          <w:szCs w:val="22"/>
        </w:rPr>
        <w:t xml:space="preserve"> along </w:t>
      </w:r>
      <w:r>
        <w:rPr>
          <w:sz w:val="22"/>
          <w:szCs w:val="22"/>
        </w:rPr>
        <w:t>with other parameters that describe</w:t>
      </w:r>
      <w:r w:rsidRPr="00455FB4">
        <w:rPr>
          <w:sz w:val="22"/>
          <w:szCs w:val="22"/>
        </w:rPr>
        <w:t xml:space="preserve"> the input </w:t>
      </w:r>
      <w:r>
        <w:rPr>
          <w:sz w:val="22"/>
          <w:szCs w:val="22"/>
        </w:rPr>
        <w:t xml:space="preserve">to the </w:t>
      </w:r>
      <w:r w:rsidRPr="00455FB4">
        <w:rPr>
          <w:sz w:val="22"/>
          <w:szCs w:val="22"/>
        </w:rPr>
        <w:t xml:space="preserve">AE such as the number of sub-bands, quantization bits per port, etc., can be configured as part of the model transfer. Thus, </w:t>
      </w:r>
      <w:r w:rsidRPr="00455FB4">
        <w:rPr>
          <w:i/>
          <w:sz w:val="22"/>
          <w:szCs w:val="22"/>
        </w:rPr>
        <w:t>M</w:t>
      </w:r>
      <w:r w:rsidRPr="00455FB4">
        <w:rPr>
          <w:sz w:val="22"/>
          <w:szCs w:val="22"/>
        </w:rPr>
        <w:t xml:space="preserve"> and </w:t>
      </w:r>
      <w:r w:rsidRPr="00455FB4">
        <w:rPr>
          <w:i/>
          <w:sz w:val="22"/>
          <w:szCs w:val="22"/>
        </w:rPr>
        <w:t>N</w:t>
      </w:r>
      <w:r w:rsidRPr="00455FB4">
        <w:rPr>
          <w:sz w:val="22"/>
          <w:szCs w:val="22"/>
        </w:rPr>
        <w:t xml:space="preserve"> may not be needed to be specified as part of CSI resource and reporting configurations. This </w:t>
      </w:r>
      <w:r>
        <w:rPr>
          <w:sz w:val="22"/>
          <w:szCs w:val="22"/>
        </w:rPr>
        <w:t>facilitates</w:t>
      </w:r>
      <w:r w:rsidRPr="00455FB4">
        <w:rPr>
          <w:sz w:val="22"/>
          <w:szCs w:val="22"/>
        </w:rPr>
        <w:t xml:space="preserve"> </w:t>
      </w:r>
      <w:r>
        <w:rPr>
          <w:sz w:val="22"/>
          <w:szCs w:val="22"/>
        </w:rPr>
        <w:t xml:space="preserve">the use </w:t>
      </w:r>
      <w:r w:rsidRPr="00455FB4">
        <w:rPr>
          <w:sz w:val="22"/>
          <w:szCs w:val="22"/>
        </w:rPr>
        <w:t>of models with different input types without the need for specification support, i.e., inputs including eigenvectors, full channel matrix across angle-delay domains, even PMI information based on legacy CBs etc</w:t>
      </w:r>
      <w:r>
        <w:rPr>
          <w:sz w:val="22"/>
          <w:szCs w:val="22"/>
        </w:rPr>
        <w:t xml:space="preserve">., </w:t>
      </w:r>
      <w:r w:rsidRPr="00455FB4">
        <w:rPr>
          <w:sz w:val="22"/>
          <w:szCs w:val="22"/>
        </w:rPr>
        <w:t xml:space="preserve">giving vendors/operators </w:t>
      </w:r>
      <w:r>
        <w:rPr>
          <w:sz w:val="22"/>
          <w:szCs w:val="22"/>
        </w:rPr>
        <w:t xml:space="preserve">flexibility </w:t>
      </w:r>
      <w:r w:rsidRPr="00455FB4">
        <w:rPr>
          <w:sz w:val="22"/>
          <w:szCs w:val="22"/>
        </w:rPr>
        <w:t>in their AI/ML model development.</w:t>
      </w:r>
    </w:p>
    <w:p w14:paraId="27B78C90" w14:textId="77777777" w:rsidR="00B05A00" w:rsidRPr="00455FB4" w:rsidRDefault="00B05A00" w:rsidP="00B05A00">
      <w:pPr>
        <w:wordWrap/>
        <w:rPr>
          <w:sz w:val="22"/>
          <w:szCs w:val="22"/>
        </w:rPr>
      </w:pPr>
    </w:p>
    <w:p w14:paraId="47983758" w14:textId="77777777" w:rsidR="00B05A00" w:rsidRPr="00FF2EFA" w:rsidRDefault="00B05A00" w:rsidP="00B05A00">
      <w:pPr>
        <w:wordWrap/>
        <w:jc w:val="both"/>
        <w:rPr>
          <w:rFonts w:eastAsia="Malgun Gothic"/>
          <w:b/>
          <w:sz w:val="22"/>
          <w:szCs w:val="22"/>
        </w:rPr>
      </w:pPr>
      <w:r w:rsidRPr="00455FB4">
        <w:rPr>
          <w:sz w:val="22"/>
          <w:szCs w:val="22"/>
        </w:rPr>
        <w:t xml:space="preserve">One of the </w:t>
      </w:r>
      <w:r>
        <w:rPr>
          <w:sz w:val="22"/>
          <w:szCs w:val="22"/>
        </w:rPr>
        <w:t>essential</w:t>
      </w:r>
      <w:r w:rsidRPr="00455FB4">
        <w:rPr>
          <w:sz w:val="22"/>
          <w:szCs w:val="22"/>
        </w:rPr>
        <w:t xml:space="preserve"> configuration</w:t>
      </w:r>
      <w:r>
        <w:rPr>
          <w:sz w:val="22"/>
          <w:szCs w:val="22"/>
        </w:rPr>
        <w:t>s</w:t>
      </w:r>
      <w:r w:rsidRPr="00455FB4">
        <w:rPr>
          <w:sz w:val="22"/>
          <w:szCs w:val="22"/>
        </w:rPr>
        <w:t xml:space="preserve"> from </w:t>
      </w:r>
      <w:r>
        <w:rPr>
          <w:sz w:val="22"/>
          <w:szCs w:val="22"/>
        </w:rPr>
        <w:t xml:space="preserve">the </w:t>
      </w:r>
      <w:r w:rsidRPr="00455FB4">
        <w:rPr>
          <w:sz w:val="22"/>
          <w:szCs w:val="22"/>
        </w:rPr>
        <w:t xml:space="preserve">gNB is the size of the AE’s output. </w:t>
      </w:r>
      <w:r>
        <w:rPr>
          <w:sz w:val="22"/>
          <w:szCs w:val="22"/>
        </w:rPr>
        <w:t>This</w:t>
      </w:r>
      <w:r w:rsidRPr="00455FB4">
        <w:rPr>
          <w:sz w:val="22"/>
          <w:szCs w:val="22"/>
        </w:rPr>
        <w:t xml:space="preserve"> information could be </w:t>
      </w:r>
      <w:r>
        <w:rPr>
          <w:sz w:val="22"/>
          <w:szCs w:val="22"/>
        </w:rPr>
        <w:t>included in</w:t>
      </w:r>
      <w:r w:rsidRPr="00455FB4">
        <w:rPr>
          <w:sz w:val="22"/>
          <w:szCs w:val="22"/>
        </w:rPr>
        <w:t xml:space="preserve"> model transfer</w:t>
      </w:r>
      <w:r>
        <w:rPr>
          <w:sz w:val="22"/>
          <w:szCs w:val="22"/>
        </w:rPr>
        <w:t xml:space="preserve"> description/registration</w:t>
      </w:r>
      <w:r w:rsidRPr="00455FB4">
        <w:rPr>
          <w:sz w:val="22"/>
          <w:szCs w:val="22"/>
        </w:rPr>
        <w:t xml:space="preserve">. Then, when the gNB triggers, activates or configures a CSI report based on a certain AI model, the UE will implicitly figure out the size of the AE’s output. One </w:t>
      </w:r>
      <w:r>
        <w:rPr>
          <w:sz w:val="22"/>
          <w:szCs w:val="22"/>
        </w:rPr>
        <w:t>open issue</w:t>
      </w:r>
      <w:r w:rsidRPr="00455FB4">
        <w:rPr>
          <w:sz w:val="22"/>
          <w:szCs w:val="22"/>
        </w:rPr>
        <w:t xml:space="preserve">, however, </w:t>
      </w:r>
      <w:r>
        <w:rPr>
          <w:sz w:val="22"/>
          <w:szCs w:val="22"/>
        </w:rPr>
        <w:t xml:space="preserve">concerns </w:t>
      </w:r>
      <w:r w:rsidRPr="00455FB4">
        <w:rPr>
          <w:sz w:val="22"/>
          <w:szCs w:val="22"/>
        </w:rPr>
        <w:t xml:space="preserve">the mapping of feedback bits to </w:t>
      </w:r>
      <w:r>
        <w:rPr>
          <w:sz w:val="22"/>
          <w:szCs w:val="22"/>
        </w:rPr>
        <w:t xml:space="preserve">the </w:t>
      </w:r>
      <w:r w:rsidRPr="00455FB4">
        <w:rPr>
          <w:sz w:val="22"/>
          <w:szCs w:val="22"/>
        </w:rPr>
        <w:t xml:space="preserve">UCI payload. </w:t>
      </w:r>
      <w:r>
        <w:rPr>
          <w:sz w:val="22"/>
          <w:szCs w:val="22"/>
        </w:rPr>
        <w:t>Another open issue is</w:t>
      </w:r>
      <w:r w:rsidRPr="00455FB4">
        <w:rPr>
          <w:sz w:val="22"/>
          <w:szCs w:val="22"/>
        </w:rPr>
        <w:t xml:space="preserve"> whether an AE-based CSI feedback </w:t>
      </w:r>
      <w:r>
        <w:rPr>
          <w:sz w:val="22"/>
          <w:szCs w:val="22"/>
        </w:rPr>
        <w:t xml:space="preserve">can be split into multiple parts, which would allow dropping </w:t>
      </w:r>
      <w:r w:rsidRPr="00455FB4">
        <w:rPr>
          <w:sz w:val="22"/>
          <w:szCs w:val="22"/>
        </w:rPr>
        <w:t xml:space="preserve">of </w:t>
      </w:r>
      <w:r>
        <w:rPr>
          <w:sz w:val="22"/>
          <w:szCs w:val="22"/>
        </w:rPr>
        <w:t xml:space="preserve">some </w:t>
      </w:r>
      <w:r w:rsidRPr="00455FB4">
        <w:rPr>
          <w:sz w:val="22"/>
          <w:szCs w:val="22"/>
        </w:rPr>
        <w:t xml:space="preserve">feedback bits in case the UCI payload </w:t>
      </w:r>
      <w:r>
        <w:rPr>
          <w:sz w:val="22"/>
          <w:szCs w:val="22"/>
        </w:rPr>
        <w:t xml:space="preserve">is not large enough to </w:t>
      </w:r>
      <w:r w:rsidRPr="00455FB4">
        <w:rPr>
          <w:sz w:val="22"/>
          <w:szCs w:val="22"/>
        </w:rPr>
        <w:t xml:space="preserve">carry all </w:t>
      </w:r>
      <w:r>
        <w:rPr>
          <w:sz w:val="22"/>
          <w:szCs w:val="22"/>
        </w:rPr>
        <w:t xml:space="preserve">of </w:t>
      </w:r>
      <w:r w:rsidRPr="00455FB4">
        <w:rPr>
          <w:sz w:val="22"/>
          <w:szCs w:val="22"/>
        </w:rPr>
        <w:t>the feedback bits.</w:t>
      </w:r>
    </w:p>
    <w:p w14:paraId="35900C4D" w14:textId="77777777" w:rsidR="00B05A00" w:rsidRPr="001F43B4" w:rsidRDefault="00B05A00" w:rsidP="00B05A00">
      <w:pPr>
        <w:wordWrap/>
        <w:rPr>
          <w:rFonts w:eastAsia="Malgun Gothic"/>
          <w:b/>
          <w:sz w:val="22"/>
          <w:szCs w:val="22"/>
        </w:rPr>
      </w:pPr>
    </w:p>
    <w:p w14:paraId="7234BDF0" w14:textId="2337D317" w:rsidR="00B05A00" w:rsidRDefault="00B05A00" w:rsidP="00B05A00">
      <w:pPr>
        <w:wordWrap/>
        <w:jc w:val="both"/>
        <w:rPr>
          <w:sz w:val="22"/>
          <w:szCs w:val="22"/>
        </w:rPr>
      </w:pPr>
      <w:r w:rsidRPr="00455FB4">
        <w:rPr>
          <w:sz w:val="22"/>
          <w:szCs w:val="22"/>
        </w:rPr>
        <w:t>It is essential to spare the UE from the burden of heavy processing as much as possible</w:t>
      </w:r>
      <w:r>
        <w:rPr>
          <w:sz w:val="22"/>
          <w:szCs w:val="22"/>
        </w:rPr>
        <w:t>. In this regard</w:t>
      </w:r>
      <w:r w:rsidRPr="00455FB4">
        <w:rPr>
          <w:sz w:val="22"/>
          <w:szCs w:val="22"/>
        </w:rPr>
        <w:t xml:space="preserve">, it is preferred to </w:t>
      </w:r>
      <w:r>
        <w:rPr>
          <w:sz w:val="22"/>
          <w:szCs w:val="22"/>
        </w:rPr>
        <w:t>perform</w:t>
      </w:r>
      <w:r w:rsidRPr="00455FB4">
        <w:rPr>
          <w:sz w:val="22"/>
          <w:szCs w:val="22"/>
        </w:rPr>
        <w:t xml:space="preserve"> essenti</w:t>
      </w:r>
      <w:r>
        <w:rPr>
          <w:sz w:val="22"/>
          <w:szCs w:val="22"/>
        </w:rPr>
        <w:t>al training offline. Various</w:t>
      </w:r>
      <w:r w:rsidRPr="00455FB4">
        <w:rPr>
          <w:sz w:val="22"/>
          <w:szCs w:val="22"/>
        </w:rPr>
        <w:t xml:space="preserve"> approaches can be considered to tackle scenario-sensitivity (generalization issues) of the AE including</w:t>
      </w:r>
      <w:r>
        <w:rPr>
          <w:sz w:val="22"/>
          <w:szCs w:val="22"/>
        </w:rPr>
        <w:t xml:space="preserve"> training with a mixed dataset,</w:t>
      </w:r>
      <w:r w:rsidRPr="00455FB4">
        <w:rPr>
          <w:sz w:val="22"/>
          <w:szCs w:val="22"/>
        </w:rPr>
        <w:t xml:space="preserve"> transfer learning, assistance information exchange in model selection, update, etc.</w:t>
      </w:r>
    </w:p>
    <w:p w14:paraId="2FA9E901" w14:textId="14297001" w:rsidR="006328C6" w:rsidRDefault="006328C6" w:rsidP="00B05A00">
      <w:pPr>
        <w:wordWrap/>
        <w:jc w:val="both"/>
        <w:rPr>
          <w:sz w:val="22"/>
          <w:szCs w:val="22"/>
        </w:rPr>
      </w:pPr>
    </w:p>
    <w:p w14:paraId="14BA8E56" w14:textId="6F99B0F6" w:rsidR="006328C6" w:rsidRDefault="006328C6" w:rsidP="00B05A00">
      <w:pPr>
        <w:wordWrap/>
        <w:jc w:val="both"/>
        <w:rPr>
          <w:sz w:val="22"/>
          <w:szCs w:val="22"/>
        </w:rPr>
      </w:pPr>
    </w:p>
    <w:p w14:paraId="7626D25D" w14:textId="38B0C1C7" w:rsidR="006328C6" w:rsidRPr="006328C6" w:rsidRDefault="006328C6" w:rsidP="006328C6">
      <w:pPr>
        <w:pStyle w:val="Heading1"/>
        <w:numPr>
          <w:ilvl w:val="0"/>
          <w:numId w:val="0"/>
        </w:numPr>
        <w:spacing w:before="0" w:after="0"/>
      </w:pPr>
      <w:r w:rsidRPr="006328C6">
        <w:t xml:space="preserve">Frequency-domain CSI extrapolation </w:t>
      </w:r>
    </w:p>
    <w:p w14:paraId="486D93C6" w14:textId="77777777" w:rsidR="006328C6" w:rsidRDefault="006328C6" w:rsidP="006328C6">
      <w:pPr>
        <w:wordWrap/>
        <w:jc w:val="both"/>
        <w:rPr>
          <w:sz w:val="22"/>
          <w:szCs w:val="22"/>
        </w:rPr>
      </w:pPr>
      <w:r>
        <w:rPr>
          <w:sz w:val="22"/>
          <w:szCs w:val="22"/>
        </w:rPr>
        <w:t>The benefits of AI-based CSI prediction can be applied to extrapolation in other domains (e.g. frequency, space; we use “extrapolation” to refer to those domains).  For example, 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w:t>
      </w:r>
    </w:p>
    <w:p w14:paraId="23893DE8" w14:textId="77777777" w:rsidR="006328C6" w:rsidRPr="006328C6" w:rsidRDefault="006328C6" w:rsidP="006328C6">
      <w:pPr>
        <w:wordWrap/>
        <w:jc w:val="both"/>
        <w:rPr>
          <w:sz w:val="22"/>
          <w:szCs w:val="22"/>
        </w:rPr>
      </w:pPr>
    </w:p>
    <w:p w14:paraId="328617F6" w14:textId="77777777" w:rsidR="006328C6" w:rsidRDefault="006328C6" w:rsidP="006328C6">
      <w:pPr>
        <w:wordWrap/>
        <w:jc w:val="both"/>
        <w:rPr>
          <w:sz w:val="22"/>
          <w:szCs w:val="22"/>
        </w:rPr>
      </w:pPr>
    </w:p>
    <w:p w14:paraId="47009E8A" w14:textId="421ECC08" w:rsidR="006328C6" w:rsidRDefault="006328C6" w:rsidP="006328C6">
      <w:pPr>
        <w:wordWrap/>
        <w:jc w:val="both"/>
        <w:rPr>
          <w:sz w:val="22"/>
          <w:szCs w:val="22"/>
        </w:rPr>
      </w:pPr>
      <w:r>
        <w:rPr>
          <w:sz w:val="22"/>
          <w:szCs w:val="22"/>
        </w:rPr>
        <w:t>Another approach for the prediction aspect of this sub-use case could entail UL-to-DL channel prediction at the gNB in an FDD system, where UL-to-DL channel reciprocity cannot be assumed.  In this scenario, the gNB could use one or multiple received SRS to predict DL CSI.</w:t>
      </w:r>
    </w:p>
    <w:p w14:paraId="7DCEE80D" w14:textId="77777777" w:rsidR="006328C6" w:rsidRDefault="006328C6" w:rsidP="006328C6">
      <w:pPr>
        <w:wordWrap/>
        <w:jc w:val="both"/>
        <w:rPr>
          <w:sz w:val="22"/>
          <w:szCs w:val="22"/>
        </w:rPr>
      </w:pPr>
    </w:p>
    <w:p w14:paraId="05A92559" w14:textId="77777777" w:rsidR="006328C6" w:rsidRPr="008272B6" w:rsidRDefault="006328C6" w:rsidP="006328C6">
      <w:pPr>
        <w:wordWrap/>
        <w:jc w:val="both"/>
        <w:rPr>
          <w:sz w:val="22"/>
          <w:szCs w:val="22"/>
        </w:rPr>
      </w:pPr>
      <w:r w:rsidRPr="008272B6">
        <w:rPr>
          <w:sz w:val="22"/>
          <w:szCs w:val="22"/>
        </w:rPr>
        <w:t xml:space="preserve">Fig. </w:t>
      </w:r>
      <w:r>
        <w:rPr>
          <w:sz w:val="22"/>
          <w:szCs w:val="22"/>
        </w:rPr>
        <w:t>2</w:t>
      </w:r>
      <w:r w:rsidRPr="008272B6">
        <w:rPr>
          <w:sz w:val="22"/>
          <w:szCs w:val="22"/>
        </w:rPr>
        <w:t xml:space="preserve"> shows one approach for </w:t>
      </w:r>
      <w:r>
        <w:rPr>
          <w:sz w:val="22"/>
          <w:szCs w:val="22"/>
        </w:rPr>
        <w:t xml:space="preserve">the extrapolation aspect of </w:t>
      </w:r>
      <w:r w:rsidRPr="008272B6">
        <w:rPr>
          <w:sz w:val="22"/>
          <w:szCs w:val="22"/>
        </w:rPr>
        <w:t xml:space="preserve">this sub-use case which relies on </w:t>
      </w:r>
      <w:r>
        <w:rPr>
          <w:sz w:val="22"/>
          <w:szCs w:val="22"/>
        </w:rPr>
        <w:t>a combination of a 1-D CNN</w:t>
      </w:r>
      <w:r w:rsidRPr="008272B6">
        <w:rPr>
          <w:sz w:val="22"/>
          <w:szCs w:val="22"/>
        </w:rPr>
        <w:t xml:space="preserve"> </w:t>
      </w:r>
      <w:r>
        <w:rPr>
          <w:sz w:val="22"/>
          <w:szCs w:val="22"/>
        </w:rPr>
        <w:t xml:space="preserve">and a residual neural network; it </w:t>
      </w:r>
      <w:r w:rsidRPr="008272B6">
        <w:rPr>
          <w:sz w:val="22"/>
          <w:szCs w:val="22"/>
        </w:rPr>
        <w:t>entails the following steps:</w:t>
      </w:r>
    </w:p>
    <w:p w14:paraId="450A8D17" w14:textId="77777777" w:rsidR="006328C6" w:rsidRPr="006341DF" w:rsidRDefault="006328C6" w:rsidP="006328C6">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w:t>
      </w:r>
      <w:r>
        <w:rPr>
          <w:sz w:val="22"/>
          <w:szCs w:val="22"/>
        </w:rPr>
        <w:t xml:space="preserve">E/gNB </w:t>
      </w:r>
      <w:r>
        <w:rPr>
          <w:sz w:val="22"/>
          <w:szCs w:val="22"/>
          <w:lang w:val="en-US"/>
        </w:rPr>
        <w:t>receives CSI-RS/SRS on one frequency band F</w:t>
      </w:r>
      <w:r w:rsidRPr="006341DF">
        <w:rPr>
          <w:sz w:val="22"/>
          <w:szCs w:val="22"/>
          <w:vertAlign w:val="subscript"/>
          <w:lang w:val="en-US"/>
        </w:rPr>
        <w:t>1</w:t>
      </w:r>
      <w:r>
        <w:rPr>
          <w:sz w:val="22"/>
          <w:szCs w:val="22"/>
          <w:lang w:val="en-US"/>
        </w:rPr>
        <w:t>, and it wants to infer CSI on another frequency band F</w:t>
      </w:r>
      <w:r w:rsidRPr="006341DF">
        <w:rPr>
          <w:sz w:val="22"/>
          <w:szCs w:val="22"/>
          <w:vertAlign w:val="subscript"/>
          <w:lang w:val="en-US"/>
        </w:rPr>
        <w:t>2</w:t>
      </w:r>
    </w:p>
    <w:p w14:paraId="40D38951" w14:textId="77777777" w:rsidR="006328C6" w:rsidRPr="008272B6" w:rsidRDefault="006328C6" w:rsidP="006328C6">
      <w:pPr>
        <w:pStyle w:val="ListParagraph"/>
        <w:numPr>
          <w:ilvl w:val="1"/>
          <w:numId w:val="17"/>
        </w:numPr>
        <w:spacing w:after="0"/>
        <w:jc w:val="both"/>
        <w:rPr>
          <w:sz w:val="22"/>
          <w:szCs w:val="22"/>
        </w:rPr>
      </w:pPr>
      <w:r>
        <w:rPr>
          <w:sz w:val="22"/>
          <w:szCs w:val="22"/>
          <w:lang w:val="en-US"/>
        </w:rPr>
        <w:t>The UE/gNB may also receive some CSI-RS/SRS as assistance information on F</w:t>
      </w:r>
      <w:r w:rsidRPr="006341DF">
        <w:rPr>
          <w:sz w:val="22"/>
          <w:szCs w:val="22"/>
          <w:vertAlign w:val="subscript"/>
          <w:lang w:val="en-US"/>
        </w:rPr>
        <w:t>2</w:t>
      </w:r>
      <w:r>
        <w:rPr>
          <w:sz w:val="22"/>
          <w:szCs w:val="22"/>
          <w:lang w:val="en-US"/>
        </w:rPr>
        <w:t xml:space="preserve"> (in this case, it performs a combination of extrapolation and interpolation)</w:t>
      </w:r>
    </w:p>
    <w:p w14:paraId="0E47B9BA" w14:textId="77777777" w:rsidR="006328C6" w:rsidRPr="008272B6" w:rsidRDefault="006328C6" w:rsidP="006328C6">
      <w:pPr>
        <w:pStyle w:val="ListParagraph"/>
        <w:numPr>
          <w:ilvl w:val="0"/>
          <w:numId w:val="17"/>
        </w:numPr>
        <w:spacing w:after="0"/>
        <w:jc w:val="both"/>
        <w:rPr>
          <w:sz w:val="22"/>
          <w:szCs w:val="22"/>
          <w:lang w:val="en-US"/>
        </w:rPr>
      </w:pPr>
      <w:r>
        <w:rPr>
          <w:sz w:val="22"/>
          <w:szCs w:val="22"/>
          <w:lang w:val="en-US"/>
        </w:rPr>
        <w:t>The UE/gNB passes its received CSI-RS/SRS on F</w:t>
      </w:r>
      <w:r w:rsidRPr="006341DF">
        <w:rPr>
          <w:sz w:val="22"/>
          <w:szCs w:val="22"/>
          <w:vertAlign w:val="subscript"/>
          <w:lang w:val="en-US"/>
        </w:rPr>
        <w:t>1</w:t>
      </w:r>
      <w:r>
        <w:rPr>
          <w:sz w:val="22"/>
          <w:szCs w:val="22"/>
          <w:lang w:val="en-US"/>
        </w:rPr>
        <w:t xml:space="preserve"> (and possibly F</w:t>
      </w:r>
      <w:r w:rsidRPr="006341DF">
        <w:rPr>
          <w:sz w:val="22"/>
          <w:szCs w:val="22"/>
          <w:vertAlign w:val="subscript"/>
          <w:lang w:val="en-US"/>
        </w:rPr>
        <w:t>2</w:t>
      </w:r>
      <w:r>
        <w:rPr>
          <w:sz w:val="22"/>
          <w:szCs w:val="22"/>
          <w:lang w:val="en-US"/>
        </w:rPr>
        <w:t>) to a combination of a 1-D CNN and a residual neural network, which infers the CSI on F</w:t>
      </w:r>
      <w:r w:rsidRPr="006341DF">
        <w:rPr>
          <w:sz w:val="22"/>
          <w:szCs w:val="22"/>
          <w:vertAlign w:val="subscript"/>
          <w:lang w:val="en-US"/>
        </w:rPr>
        <w:t>2</w:t>
      </w:r>
      <w:r w:rsidRPr="008272B6">
        <w:rPr>
          <w:sz w:val="22"/>
          <w:szCs w:val="22"/>
        </w:rPr>
        <w:t>.</w:t>
      </w:r>
    </w:p>
    <w:p w14:paraId="70ACCB1E" w14:textId="77777777" w:rsidR="006328C6" w:rsidRPr="008272B6" w:rsidRDefault="006328C6" w:rsidP="006328C6">
      <w:pPr>
        <w:wordWrap/>
        <w:jc w:val="both"/>
        <w:rPr>
          <w:sz w:val="22"/>
          <w:szCs w:val="22"/>
        </w:rPr>
      </w:pPr>
    </w:p>
    <w:p w14:paraId="2FF920BB" w14:textId="77777777" w:rsidR="006328C6" w:rsidRPr="008272B6" w:rsidRDefault="006328C6" w:rsidP="006328C6">
      <w:pPr>
        <w:keepNext/>
        <w:wordWrap/>
        <w:jc w:val="center"/>
        <w:rPr>
          <w:sz w:val="22"/>
          <w:szCs w:val="22"/>
        </w:rPr>
      </w:pPr>
      <w:r w:rsidRPr="008272B6">
        <w:rPr>
          <w:noProof/>
          <w:sz w:val="22"/>
          <w:szCs w:val="22"/>
        </w:rPr>
        <w:lastRenderedPageBreak/>
        <w:drawing>
          <wp:inline distT="0" distB="0" distL="0" distR="0" wp14:anchorId="7EF63C04" wp14:editId="47695C84">
            <wp:extent cx="3941064" cy="196596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3941064" cy="1965960"/>
                    </a:xfrm>
                    <a:prstGeom prst="rect">
                      <a:avLst/>
                    </a:prstGeom>
                  </pic:spPr>
                </pic:pic>
              </a:graphicData>
            </a:graphic>
          </wp:inline>
        </w:drawing>
      </w:r>
    </w:p>
    <w:p w14:paraId="03696FE4" w14:textId="77777777" w:rsidR="006328C6" w:rsidRPr="00CD7130" w:rsidRDefault="006328C6" w:rsidP="006328C6">
      <w:pPr>
        <w:wordWrap/>
        <w:jc w:val="center"/>
        <w:rPr>
          <w:sz w:val="22"/>
          <w:szCs w:val="22"/>
        </w:rPr>
      </w:pPr>
      <w:r w:rsidRPr="008272B6">
        <w:rPr>
          <w:sz w:val="22"/>
          <w:szCs w:val="22"/>
        </w:rPr>
        <w:t xml:space="preserve">Figure </w:t>
      </w:r>
      <w:r>
        <w:rPr>
          <w:sz w:val="22"/>
          <w:szCs w:val="22"/>
        </w:rPr>
        <w:t>2</w:t>
      </w:r>
      <w:r w:rsidRPr="008272B6">
        <w:rPr>
          <w:sz w:val="22"/>
          <w:szCs w:val="22"/>
        </w:rPr>
        <w:t xml:space="preserve">: </w:t>
      </w:r>
      <w:r>
        <w:rPr>
          <w:sz w:val="22"/>
          <w:szCs w:val="22"/>
        </w:rPr>
        <w:t>AI-based CSI extrapolation</w:t>
      </w:r>
    </w:p>
    <w:p w14:paraId="7006AE88" w14:textId="77777777" w:rsidR="006328C6" w:rsidRDefault="006328C6" w:rsidP="00B05A00">
      <w:pPr>
        <w:wordWrap/>
        <w:jc w:val="both"/>
        <w:rPr>
          <w:sz w:val="22"/>
          <w:szCs w:val="22"/>
        </w:rPr>
      </w:pPr>
    </w:p>
    <w:p w14:paraId="2C364F51" w14:textId="77777777" w:rsidR="00B05A00" w:rsidRPr="00B05A00" w:rsidRDefault="00B05A00" w:rsidP="00801493">
      <w:pPr>
        <w:wordWrap/>
        <w:rPr>
          <w:rFonts w:eastAsia="Malgun Gothic"/>
          <w:color w:val="000000"/>
          <w:sz w:val="22"/>
          <w:szCs w:val="22"/>
        </w:rPr>
      </w:pPr>
    </w:p>
    <w:p w14:paraId="7CF9AFEE" w14:textId="02200090" w:rsidR="000776FF" w:rsidRDefault="000776FF" w:rsidP="00875262">
      <w:pPr>
        <w:pStyle w:val="Heading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4E1FD4" w:rsidRDefault="00B65111" w:rsidP="00875262">
      <w:pPr>
        <w:wordWrap/>
        <w:rPr>
          <w:sz w:val="22"/>
          <w:szCs w:val="22"/>
          <w:lang w:val="pt-BR"/>
        </w:rPr>
      </w:pPr>
    </w:p>
    <w:p w14:paraId="590C6853" w14:textId="0321247B" w:rsidR="00E97625" w:rsidRDefault="00AB6568" w:rsidP="00AB6568">
      <w:pPr>
        <w:pStyle w:val="2222"/>
        <w:spacing w:after="0" w:line="240" w:lineRule="auto"/>
        <w:ind w:firstLineChars="0" w:firstLine="0"/>
        <w:rPr>
          <w:rFonts w:cs="Times New Roman"/>
          <w:sz w:val="22"/>
          <w:szCs w:val="22"/>
        </w:rPr>
      </w:pPr>
      <w:r w:rsidRPr="00E97625">
        <w:rPr>
          <w:rFonts w:cs="Times New Roman"/>
          <w:sz w:val="22"/>
          <w:szCs w:val="22"/>
        </w:rPr>
        <w:t>[1] RP-213599</w:t>
      </w:r>
      <w:r w:rsidRPr="00757BCC">
        <w:rPr>
          <w:rFonts w:cs="Times New Roman"/>
          <w:sz w:val="22"/>
          <w:szCs w:val="22"/>
        </w:rPr>
        <w:t>,</w:t>
      </w:r>
      <w:r w:rsidRPr="00E97625">
        <w:rPr>
          <w:rFonts w:cs="Times New Roman"/>
          <w:sz w:val="22"/>
          <w:szCs w:val="22"/>
        </w:rPr>
        <w:t xml:space="preserve"> New SI: Study on Artificial Intelligence (AI)/Machine Learning (ML) for NR Air Interface, D</w:t>
      </w:r>
      <w:r w:rsidRPr="00757BCC">
        <w:rPr>
          <w:rFonts w:cs="Times New Roman"/>
          <w:sz w:val="22"/>
          <w:szCs w:val="22"/>
        </w:rPr>
        <w:t>ec</w:t>
      </w:r>
      <w:r w:rsidRPr="00E97625">
        <w:rPr>
          <w:rFonts w:cs="Times New Roman"/>
          <w:sz w:val="22"/>
          <w:szCs w:val="22"/>
        </w:rPr>
        <w:t>, 2021.</w:t>
      </w:r>
    </w:p>
    <w:p w14:paraId="29813842" w14:textId="5CE67A69" w:rsidR="002C1109" w:rsidRDefault="002C1109" w:rsidP="00AB6568">
      <w:pPr>
        <w:pStyle w:val="2222"/>
        <w:spacing w:after="0" w:line="240" w:lineRule="auto"/>
        <w:ind w:firstLineChars="0" w:firstLine="0"/>
        <w:rPr>
          <w:rFonts w:cs="Times New Roman"/>
          <w:sz w:val="22"/>
          <w:szCs w:val="22"/>
        </w:rPr>
      </w:pPr>
      <w:r>
        <w:rPr>
          <w:rFonts w:cs="Times New Roman"/>
          <w:sz w:val="22"/>
          <w:szCs w:val="22"/>
        </w:rPr>
        <w:t>[2] RAN1 Chair’s Notes, 3GPP TSG RAN1#110bis-e</w:t>
      </w:r>
    </w:p>
    <w:p w14:paraId="13EB7285" w14:textId="2A9DBC18" w:rsidR="00D15B6A" w:rsidRDefault="00840B39" w:rsidP="00840B39">
      <w:pPr>
        <w:pStyle w:val="2222"/>
        <w:spacing w:after="0" w:line="240" w:lineRule="auto"/>
        <w:ind w:firstLineChars="0" w:firstLine="0"/>
        <w:rPr>
          <w:rFonts w:cs="Times New Roman"/>
          <w:sz w:val="22"/>
          <w:szCs w:val="22"/>
        </w:rPr>
      </w:pPr>
      <w:r w:rsidRPr="00E97625">
        <w:rPr>
          <w:rFonts w:cs="Times New Roman"/>
          <w:sz w:val="22"/>
          <w:szCs w:val="22"/>
        </w:rPr>
        <w:t>[</w:t>
      </w:r>
      <w:r w:rsidR="002C1109">
        <w:rPr>
          <w:rFonts w:cs="Times New Roman"/>
          <w:sz w:val="22"/>
          <w:szCs w:val="22"/>
        </w:rPr>
        <w:t>3</w:t>
      </w:r>
      <w:r w:rsidRPr="00E97625">
        <w:rPr>
          <w:rFonts w:cs="Times New Roman"/>
          <w:sz w:val="22"/>
          <w:szCs w:val="22"/>
        </w:rPr>
        <w:t>] R1-22</w:t>
      </w:r>
      <w:r w:rsidR="002D55F5">
        <w:rPr>
          <w:rFonts w:cs="Times New Roman"/>
          <w:sz w:val="22"/>
          <w:szCs w:val="22"/>
        </w:rPr>
        <w:t>12036</w:t>
      </w:r>
      <w:r w:rsidRPr="00E97625">
        <w:rPr>
          <w:rFonts w:cs="Times New Roman"/>
          <w:sz w:val="22"/>
          <w:szCs w:val="22"/>
        </w:rPr>
        <w:t>, Samsung, “</w:t>
      </w:r>
      <w:r w:rsidRPr="00757BCC">
        <w:rPr>
          <w:rFonts w:cs="Times New Roman"/>
          <w:sz w:val="22"/>
          <w:szCs w:val="22"/>
        </w:rPr>
        <w:t>Views on Evaluation of AI/ML for CSI feedback enhancement</w:t>
      </w:r>
      <w:r w:rsidRPr="00E97625">
        <w:rPr>
          <w:rFonts w:cs="Times New Roman"/>
          <w:sz w:val="22"/>
          <w:szCs w:val="22"/>
        </w:rPr>
        <w:t>”, 3GPP TSG RAN1#1</w:t>
      </w:r>
      <w:r w:rsidR="002D55F5">
        <w:rPr>
          <w:rFonts w:cs="Times New Roman"/>
          <w:sz w:val="22"/>
          <w:szCs w:val="22"/>
        </w:rPr>
        <w:t>11</w:t>
      </w:r>
      <w:r w:rsidR="00D15B6A">
        <w:rPr>
          <w:rFonts w:cs="Times New Roman" w:hint="eastAsia"/>
          <w:sz w:val="22"/>
          <w:szCs w:val="22"/>
        </w:rPr>
        <w:t xml:space="preserve"> </w:t>
      </w:r>
    </w:p>
    <w:p w14:paraId="0A1F41E4" w14:textId="71EE4E72" w:rsidR="00D15B6A" w:rsidRPr="00757BCC" w:rsidRDefault="00D15B6A" w:rsidP="00D15B6A">
      <w:pPr>
        <w:pStyle w:val="2222"/>
        <w:spacing w:after="0" w:line="240" w:lineRule="auto"/>
        <w:ind w:firstLineChars="0" w:firstLine="0"/>
        <w:rPr>
          <w:rFonts w:cs="Times New Roman"/>
          <w:sz w:val="22"/>
          <w:szCs w:val="22"/>
        </w:rPr>
      </w:pPr>
      <w:r w:rsidRPr="00E97625">
        <w:rPr>
          <w:rFonts w:cs="Times New Roman"/>
          <w:sz w:val="22"/>
          <w:szCs w:val="22"/>
        </w:rPr>
        <w:t>[</w:t>
      </w:r>
      <w:r>
        <w:rPr>
          <w:rFonts w:cs="Times New Roman"/>
          <w:sz w:val="22"/>
          <w:szCs w:val="22"/>
        </w:rPr>
        <w:t>4</w:t>
      </w:r>
      <w:r w:rsidRPr="00E97625">
        <w:rPr>
          <w:rFonts w:cs="Times New Roman"/>
          <w:sz w:val="22"/>
          <w:szCs w:val="22"/>
        </w:rPr>
        <w:t>] R1-22</w:t>
      </w:r>
      <w:r w:rsidR="004E0095">
        <w:rPr>
          <w:rFonts w:cs="Times New Roman"/>
          <w:sz w:val="22"/>
          <w:szCs w:val="22"/>
        </w:rPr>
        <w:t>xxxxx</w:t>
      </w:r>
      <w:r w:rsidRPr="00E97625">
        <w:rPr>
          <w:rFonts w:cs="Times New Roman"/>
          <w:sz w:val="22"/>
          <w:szCs w:val="22"/>
        </w:rPr>
        <w:t>, Samsung, “</w:t>
      </w:r>
      <w:r w:rsidRPr="00757BCC">
        <w:rPr>
          <w:rFonts w:cs="Times New Roman"/>
          <w:sz w:val="22"/>
          <w:szCs w:val="22"/>
        </w:rPr>
        <w:t>Views on Evaluation of AI/ML for CSI feedback enhancement</w:t>
      </w:r>
      <w:r w:rsidRPr="00E97625">
        <w:rPr>
          <w:rFonts w:cs="Times New Roman"/>
          <w:sz w:val="22"/>
          <w:szCs w:val="22"/>
        </w:rPr>
        <w:t>”, 3GPP TSG RAN1#1</w:t>
      </w:r>
      <w:r>
        <w:rPr>
          <w:rFonts w:cs="Times New Roman"/>
          <w:sz w:val="22"/>
          <w:szCs w:val="22"/>
        </w:rPr>
        <w:t>12</w:t>
      </w:r>
    </w:p>
    <w:p w14:paraId="535FF319" w14:textId="77777777" w:rsidR="00D15B6A" w:rsidRPr="00D15B6A" w:rsidRDefault="00D15B6A" w:rsidP="00840B39">
      <w:pPr>
        <w:pStyle w:val="2222"/>
        <w:spacing w:after="0" w:line="240" w:lineRule="auto"/>
        <w:ind w:firstLineChars="0" w:firstLine="0"/>
        <w:rPr>
          <w:rFonts w:cs="Times New Roman"/>
          <w:sz w:val="22"/>
          <w:szCs w:val="22"/>
        </w:rPr>
      </w:pPr>
    </w:p>
    <w:p w14:paraId="5B1FD23B" w14:textId="77777777" w:rsidR="00840B39" w:rsidRPr="00EC31D2" w:rsidRDefault="00840B39" w:rsidP="00AB6568">
      <w:pPr>
        <w:pStyle w:val="2222"/>
        <w:spacing w:after="0" w:line="240" w:lineRule="auto"/>
        <w:ind w:firstLineChars="0" w:firstLine="0"/>
        <w:rPr>
          <w:rFonts w:cs="Times New Roman"/>
          <w:sz w:val="22"/>
          <w:szCs w:val="22"/>
        </w:rPr>
      </w:pPr>
    </w:p>
    <w:sectPr w:rsidR="00840B39" w:rsidRPr="00EC31D2" w:rsidSect="00EB7D8E">
      <w:footerReference w:type="even" r:id="rId41"/>
      <w:footerReference w:type="default" r:id="rId42"/>
      <w:footnotePr>
        <w:numRestart w:val="eachSect"/>
      </w:footnotePr>
      <w:pgSz w:w="11909" w:h="16834" w:code="9"/>
      <w:pgMar w:top="1418" w:right="1109"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B3C9" w16cex:dateUtc="2022-11-04T0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879FF4" w16cid:durableId="270EA8F2"/>
  <w16cid:commentId w16cid:paraId="3B3950DF" w16cid:durableId="270EA8F3"/>
  <w16cid:commentId w16cid:paraId="7ADFAD00" w16cid:durableId="270EA8F4"/>
  <w16cid:commentId w16cid:paraId="10FF8F1E" w16cid:durableId="270EB3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40009" w14:textId="77777777" w:rsidR="00DB1A9C" w:rsidRPr="00C47AD2" w:rsidRDefault="00DB1A9C">
      <w:pPr>
        <w:rPr>
          <w:rFonts w:ascii="Arial" w:hAnsi="Arial"/>
          <w:sz w:val="12"/>
        </w:rPr>
      </w:pPr>
      <w:r>
        <w:separator/>
      </w:r>
    </w:p>
  </w:endnote>
  <w:endnote w:type="continuationSeparator" w:id="0">
    <w:p w14:paraId="66DEAF3D" w14:textId="77777777" w:rsidR="00DB1A9C" w:rsidRPr="00C47AD2" w:rsidRDefault="00DB1A9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auto"/>
    <w:pitch w:val="variable"/>
    <w:sig w:usb0="A00002FF" w:usb1="28CFFCFA" w:usb2="00000016" w:usb3="00000000" w:csb0="0010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D15B6A" w:rsidRDefault="00D15B6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D15B6A" w:rsidRDefault="00D15B6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9EE7D91" w:rsidR="00D15B6A" w:rsidRDefault="00D15B6A">
    <w:pPr>
      <w:pStyle w:val="Footer"/>
    </w:pPr>
    <w:r>
      <w:fldChar w:fldCharType="begin"/>
    </w:r>
    <w:r>
      <w:instrText xml:space="preserve"> PAGE   \* MERGEFORMAT </w:instrText>
    </w:r>
    <w:r>
      <w:fldChar w:fldCharType="separate"/>
    </w:r>
    <w:r w:rsidR="00D3748F">
      <w:t>15</w:t>
    </w:r>
    <w:r>
      <w:fldChar w:fldCharType="end"/>
    </w:r>
  </w:p>
  <w:p w14:paraId="45CA142C" w14:textId="77777777" w:rsidR="00D15B6A" w:rsidRDefault="00D15B6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86F59" w14:textId="77777777" w:rsidR="00DB1A9C" w:rsidRPr="00C47AD2" w:rsidRDefault="00DB1A9C">
      <w:pPr>
        <w:rPr>
          <w:rFonts w:ascii="Arial" w:hAnsi="Arial"/>
          <w:sz w:val="12"/>
        </w:rPr>
      </w:pPr>
      <w:r>
        <w:separator/>
      </w:r>
    </w:p>
  </w:footnote>
  <w:footnote w:type="continuationSeparator" w:id="0">
    <w:p w14:paraId="0668EBDB" w14:textId="77777777" w:rsidR="00DB1A9C" w:rsidRPr="00C47AD2" w:rsidRDefault="00DB1A9C">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706D00"/>
    <w:multiLevelType w:val="hybridMultilevel"/>
    <w:tmpl w:val="D558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21EEE"/>
    <w:multiLevelType w:val="hybridMultilevel"/>
    <w:tmpl w:val="B10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E723A7"/>
    <w:multiLevelType w:val="hybridMultilevel"/>
    <w:tmpl w:val="F70E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ABC71FC"/>
    <w:multiLevelType w:val="hybridMultilevel"/>
    <w:tmpl w:val="2ED89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B3BF9"/>
    <w:multiLevelType w:val="hybridMultilevel"/>
    <w:tmpl w:val="FA06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DB6E9D"/>
    <w:multiLevelType w:val="hybridMultilevel"/>
    <w:tmpl w:val="BA7A6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CC72D6"/>
    <w:multiLevelType w:val="hybridMultilevel"/>
    <w:tmpl w:val="BB94B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145509"/>
    <w:multiLevelType w:val="hybridMultilevel"/>
    <w:tmpl w:val="26CCE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646FE7"/>
    <w:multiLevelType w:val="hybridMultilevel"/>
    <w:tmpl w:val="CB4469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D10E9"/>
    <w:multiLevelType w:val="hybridMultilevel"/>
    <w:tmpl w:val="E75AEC22"/>
    <w:lvl w:ilvl="0" w:tplc="02AAA4F6">
      <w:start w:val="1"/>
      <w:numFmt w:val="bullet"/>
      <w:lvlText w:val="-"/>
      <w:lvlJc w:val="left"/>
      <w:pPr>
        <w:ind w:left="338" w:hanging="360"/>
      </w:pPr>
      <w:rPr>
        <w:rFonts w:ascii="Times New Roman" w:eastAsiaTheme="minorEastAsia" w:hAnsi="Times New Roman" w:cs="Times New Roman" w:hint="default"/>
      </w:rPr>
    </w:lvl>
    <w:lvl w:ilvl="1" w:tplc="04090003" w:tentative="1">
      <w:start w:val="1"/>
      <w:numFmt w:val="bullet"/>
      <w:lvlText w:val=""/>
      <w:lvlJc w:val="left"/>
      <w:pPr>
        <w:ind w:left="778" w:hanging="400"/>
      </w:pPr>
      <w:rPr>
        <w:rFonts w:ascii="Wingdings" w:hAnsi="Wingdings" w:hint="default"/>
      </w:rPr>
    </w:lvl>
    <w:lvl w:ilvl="2" w:tplc="04090005" w:tentative="1">
      <w:start w:val="1"/>
      <w:numFmt w:val="bullet"/>
      <w:lvlText w:val=""/>
      <w:lvlJc w:val="left"/>
      <w:pPr>
        <w:ind w:left="1178" w:hanging="400"/>
      </w:pPr>
      <w:rPr>
        <w:rFonts w:ascii="Wingdings" w:hAnsi="Wingdings" w:hint="default"/>
      </w:rPr>
    </w:lvl>
    <w:lvl w:ilvl="3" w:tplc="04090001" w:tentative="1">
      <w:start w:val="1"/>
      <w:numFmt w:val="bullet"/>
      <w:lvlText w:val=""/>
      <w:lvlJc w:val="left"/>
      <w:pPr>
        <w:ind w:left="1578" w:hanging="400"/>
      </w:pPr>
      <w:rPr>
        <w:rFonts w:ascii="Wingdings" w:hAnsi="Wingdings" w:hint="default"/>
      </w:rPr>
    </w:lvl>
    <w:lvl w:ilvl="4" w:tplc="04090003" w:tentative="1">
      <w:start w:val="1"/>
      <w:numFmt w:val="bullet"/>
      <w:lvlText w:val=""/>
      <w:lvlJc w:val="left"/>
      <w:pPr>
        <w:ind w:left="1978" w:hanging="400"/>
      </w:pPr>
      <w:rPr>
        <w:rFonts w:ascii="Wingdings" w:hAnsi="Wingdings" w:hint="default"/>
      </w:rPr>
    </w:lvl>
    <w:lvl w:ilvl="5" w:tplc="04090005" w:tentative="1">
      <w:start w:val="1"/>
      <w:numFmt w:val="bullet"/>
      <w:lvlText w:val=""/>
      <w:lvlJc w:val="left"/>
      <w:pPr>
        <w:ind w:left="2378" w:hanging="400"/>
      </w:pPr>
      <w:rPr>
        <w:rFonts w:ascii="Wingdings" w:hAnsi="Wingdings" w:hint="default"/>
      </w:rPr>
    </w:lvl>
    <w:lvl w:ilvl="6" w:tplc="04090001" w:tentative="1">
      <w:start w:val="1"/>
      <w:numFmt w:val="bullet"/>
      <w:lvlText w:val=""/>
      <w:lvlJc w:val="left"/>
      <w:pPr>
        <w:ind w:left="2778" w:hanging="400"/>
      </w:pPr>
      <w:rPr>
        <w:rFonts w:ascii="Wingdings" w:hAnsi="Wingdings" w:hint="default"/>
      </w:rPr>
    </w:lvl>
    <w:lvl w:ilvl="7" w:tplc="04090003" w:tentative="1">
      <w:start w:val="1"/>
      <w:numFmt w:val="bullet"/>
      <w:lvlText w:val=""/>
      <w:lvlJc w:val="left"/>
      <w:pPr>
        <w:ind w:left="3178" w:hanging="400"/>
      </w:pPr>
      <w:rPr>
        <w:rFonts w:ascii="Wingdings" w:hAnsi="Wingdings" w:hint="default"/>
      </w:rPr>
    </w:lvl>
    <w:lvl w:ilvl="8" w:tplc="04090005" w:tentative="1">
      <w:start w:val="1"/>
      <w:numFmt w:val="bullet"/>
      <w:lvlText w:val=""/>
      <w:lvlJc w:val="left"/>
      <w:pPr>
        <w:ind w:left="3578" w:hanging="400"/>
      </w:pPr>
      <w:rPr>
        <w:rFonts w:ascii="Wingdings" w:hAnsi="Wingdings" w:hint="default"/>
      </w:rPr>
    </w:lvl>
  </w:abstractNum>
  <w:abstractNum w:abstractNumId="33" w15:restartNumberingAfterBreak="0">
    <w:nsid w:val="5D00081F"/>
    <w:multiLevelType w:val="hybridMultilevel"/>
    <w:tmpl w:val="9CD6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6D6224"/>
    <w:multiLevelType w:val="multilevel"/>
    <w:tmpl w:val="94BA0A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6B744C5"/>
    <w:multiLevelType w:val="multilevel"/>
    <w:tmpl w:val="BA46A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eastAsia="MS Mincho" w:hAnsi="Wingdings" w:cs="Courier New" w:hint="default"/>
        <w:b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481CF0"/>
    <w:multiLevelType w:val="hybridMultilevel"/>
    <w:tmpl w:val="99C4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15:restartNumberingAfterBreak="0">
    <w:nsid w:val="78385E68"/>
    <w:multiLevelType w:val="hybridMultilevel"/>
    <w:tmpl w:val="2970370A"/>
    <w:lvl w:ilvl="0" w:tplc="EDD0F9D4">
      <w:start w:val="1"/>
      <w:numFmt w:val="bullet"/>
      <w:lvlText w:val="•"/>
      <w:lvlJc w:val="left"/>
      <w:pPr>
        <w:tabs>
          <w:tab w:val="num" w:pos="720"/>
        </w:tabs>
        <w:ind w:left="720" w:hanging="360"/>
      </w:pPr>
      <w:rPr>
        <w:rFonts w:ascii="Arial" w:hAnsi="Arial" w:hint="default"/>
      </w:rPr>
    </w:lvl>
    <w:lvl w:ilvl="1" w:tplc="F04ACFBC">
      <w:start w:val="1"/>
      <w:numFmt w:val="bullet"/>
      <w:lvlText w:val="•"/>
      <w:lvlJc w:val="left"/>
      <w:pPr>
        <w:tabs>
          <w:tab w:val="num" w:pos="1440"/>
        </w:tabs>
        <w:ind w:left="1440" w:hanging="360"/>
      </w:pPr>
      <w:rPr>
        <w:rFonts w:ascii="Arial" w:hAnsi="Arial" w:hint="default"/>
      </w:rPr>
    </w:lvl>
    <w:lvl w:ilvl="2" w:tplc="0E088B0E" w:tentative="1">
      <w:start w:val="1"/>
      <w:numFmt w:val="bullet"/>
      <w:lvlText w:val="•"/>
      <w:lvlJc w:val="left"/>
      <w:pPr>
        <w:tabs>
          <w:tab w:val="num" w:pos="2160"/>
        </w:tabs>
        <w:ind w:left="2160" w:hanging="360"/>
      </w:pPr>
      <w:rPr>
        <w:rFonts w:ascii="Arial" w:hAnsi="Arial" w:hint="default"/>
      </w:rPr>
    </w:lvl>
    <w:lvl w:ilvl="3" w:tplc="079438AA" w:tentative="1">
      <w:start w:val="1"/>
      <w:numFmt w:val="bullet"/>
      <w:lvlText w:val="•"/>
      <w:lvlJc w:val="left"/>
      <w:pPr>
        <w:tabs>
          <w:tab w:val="num" w:pos="2880"/>
        </w:tabs>
        <w:ind w:left="2880" w:hanging="360"/>
      </w:pPr>
      <w:rPr>
        <w:rFonts w:ascii="Arial" w:hAnsi="Arial" w:hint="default"/>
      </w:rPr>
    </w:lvl>
    <w:lvl w:ilvl="4" w:tplc="57BAF8BC" w:tentative="1">
      <w:start w:val="1"/>
      <w:numFmt w:val="bullet"/>
      <w:lvlText w:val="•"/>
      <w:lvlJc w:val="left"/>
      <w:pPr>
        <w:tabs>
          <w:tab w:val="num" w:pos="3600"/>
        </w:tabs>
        <w:ind w:left="3600" w:hanging="360"/>
      </w:pPr>
      <w:rPr>
        <w:rFonts w:ascii="Arial" w:hAnsi="Arial" w:hint="default"/>
      </w:rPr>
    </w:lvl>
    <w:lvl w:ilvl="5" w:tplc="D1F8CE9C" w:tentative="1">
      <w:start w:val="1"/>
      <w:numFmt w:val="bullet"/>
      <w:lvlText w:val="•"/>
      <w:lvlJc w:val="left"/>
      <w:pPr>
        <w:tabs>
          <w:tab w:val="num" w:pos="4320"/>
        </w:tabs>
        <w:ind w:left="4320" w:hanging="360"/>
      </w:pPr>
      <w:rPr>
        <w:rFonts w:ascii="Arial" w:hAnsi="Arial" w:hint="default"/>
      </w:rPr>
    </w:lvl>
    <w:lvl w:ilvl="6" w:tplc="F49489EE" w:tentative="1">
      <w:start w:val="1"/>
      <w:numFmt w:val="bullet"/>
      <w:lvlText w:val="•"/>
      <w:lvlJc w:val="left"/>
      <w:pPr>
        <w:tabs>
          <w:tab w:val="num" w:pos="5040"/>
        </w:tabs>
        <w:ind w:left="5040" w:hanging="360"/>
      </w:pPr>
      <w:rPr>
        <w:rFonts w:ascii="Arial" w:hAnsi="Arial" w:hint="default"/>
      </w:rPr>
    </w:lvl>
    <w:lvl w:ilvl="7" w:tplc="D278DA46" w:tentative="1">
      <w:start w:val="1"/>
      <w:numFmt w:val="bullet"/>
      <w:lvlText w:val="•"/>
      <w:lvlJc w:val="left"/>
      <w:pPr>
        <w:tabs>
          <w:tab w:val="num" w:pos="5760"/>
        </w:tabs>
        <w:ind w:left="5760" w:hanging="360"/>
      </w:pPr>
      <w:rPr>
        <w:rFonts w:ascii="Arial" w:hAnsi="Arial" w:hint="default"/>
      </w:rPr>
    </w:lvl>
    <w:lvl w:ilvl="8" w:tplc="2F7E84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303EF8"/>
    <w:multiLevelType w:val="hybridMultilevel"/>
    <w:tmpl w:val="F4DC3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E7B1A"/>
    <w:multiLevelType w:val="hybridMultilevel"/>
    <w:tmpl w:val="B7F01C6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40425E"/>
    <w:multiLevelType w:val="hybridMultilevel"/>
    <w:tmpl w:val="C05C36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3"/>
  </w:num>
  <w:num w:numId="6">
    <w:abstractNumId w:val="48"/>
  </w:num>
  <w:num w:numId="7">
    <w:abstractNumId w:val="25"/>
  </w:num>
  <w:num w:numId="8">
    <w:abstractNumId w:val="22"/>
  </w:num>
  <w:num w:numId="9">
    <w:abstractNumId w:val="42"/>
  </w:num>
  <w:num w:numId="10">
    <w:abstractNumId w:val="4"/>
  </w:num>
  <w:num w:numId="11">
    <w:abstractNumId w:val="9"/>
  </w:num>
  <w:num w:numId="12">
    <w:abstractNumId w:val="45"/>
  </w:num>
  <w:num w:numId="13">
    <w:abstractNumId w:val="21"/>
  </w:num>
  <w:num w:numId="14">
    <w:abstractNumId w:val="31"/>
  </w:num>
  <w:num w:numId="15">
    <w:abstractNumId w:val="34"/>
  </w:num>
  <w:num w:numId="16">
    <w:abstractNumId w:val="32"/>
  </w:num>
  <w:num w:numId="17">
    <w:abstractNumId w:val="24"/>
  </w:num>
  <w:num w:numId="18">
    <w:abstractNumId w:val="12"/>
  </w:num>
  <w:num w:numId="19">
    <w:abstractNumId w:val="38"/>
  </w:num>
  <w:num w:numId="20">
    <w:abstractNumId w:val="5"/>
  </w:num>
  <w:num w:numId="21">
    <w:abstractNumId w:val="33"/>
  </w:num>
  <w:num w:numId="22">
    <w:abstractNumId w:val="17"/>
  </w:num>
  <w:num w:numId="23">
    <w:abstractNumId w:val="28"/>
  </w:num>
  <w:num w:numId="24">
    <w:abstractNumId w:val="46"/>
  </w:num>
  <w:num w:numId="25">
    <w:abstractNumId w:val="13"/>
  </w:num>
  <w:num w:numId="26">
    <w:abstractNumId w:val="1"/>
  </w:num>
  <w:num w:numId="27">
    <w:abstractNumId w:val="39"/>
  </w:num>
  <w:num w:numId="28">
    <w:abstractNumId w:val="43"/>
  </w:num>
  <w:num w:numId="29">
    <w:abstractNumId w:val="2"/>
  </w:num>
  <w:num w:numId="30">
    <w:abstractNumId w:val="29"/>
  </w:num>
  <w:num w:numId="31">
    <w:abstractNumId w:val="20"/>
  </w:num>
  <w:num w:numId="32">
    <w:abstractNumId w:val="26"/>
  </w:num>
  <w:num w:numId="33">
    <w:abstractNumId w:val="14"/>
  </w:num>
  <w:num w:numId="34">
    <w:abstractNumId w:val="37"/>
  </w:num>
  <w:num w:numId="35">
    <w:abstractNumId w:val="15"/>
  </w:num>
  <w:num w:numId="36">
    <w:abstractNumId w:val="30"/>
  </w:num>
  <w:num w:numId="37">
    <w:abstractNumId w:val="7"/>
  </w:num>
  <w:num w:numId="38">
    <w:abstractNumId w:val="44"/>
  </w:num>
  <w:num w:numId="39">
    <w:abstractNumId w:val="6"/>
  </w:num>
  <w:num w:numId="40">
    <w:abstractNumId w:val="3"/>
  </w:num>
  <w:num w:numId="41">
    <w:abstractNumId w:val="36"/>
  </w:num>
  <w:num w:numId="42">
    <w:abstractNumId w:val="27"/>
  </w:num>
  <w:num w:numId="43">
    <w:abstractNumId w:val="10"/>
  </w:num>
  <w:num w:numId="44">
    <w:abstractNumId w:val="11"/>
  </w:num>
  <w:num w:numId="45">
    <w:abstractNumId w:val="41"/>
  </w:num>
  <w:num w:numId="46">
    <w:abstractNumId w:val="19"/>
  </w:num>
  <w:num w:numId="47">
    <w:abstractNumId w:val="47"/>
  </w:num>
  <w:num w:numId="48">
    <w:abstractNumId w:val="35"/>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
  </w:num>
  <w:num w:numId="58">
    <w:abstractNumId w:val="9"/>
  </w:num>
  <w:num w:numId="59">
    <w:abstractNumId w:val="9"/>
  </w:num>
  <w:num w:numId="60">
    <w:abstractNumId w:val="8"/>
  </w:num>
  <w:num w:numId="61">
    <w:abstractNumId w:val="4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IN" w:vendorID="64" w:dllVersion="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WxMDcxMDSzMDAxM7FU0lEKTi0uzszPAykwrAUAoiB7sSwAAAA="/>
  </w:docVars>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536"/>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9C0"/>
    <w:rsid w:val="00013A2A"/>
    <w:rsid w:val="00013B19"/>
    <w:rsid w:val="00014101"/>
    <w:rsid w:val="0001471D"/>
    <w:rsid w:val="00014825"/>
    <w:rsid w:val="000148C9"/>
    <w:rsid w:val="000149BF"/>
    <w:rsid w:val="00015146"/>
    <w:rsid w:val="00015340"/>
    <w:rsid w:val="00015ED1"/>
    <w:rsid w:val="00016003"/>
    <w:rsid w:val="00016025"/>
    <w:rsid w:val="0001622E"/>
    <w:rsid w:val="00016244"/>
    <w:rsid w:val="000165CD"/>
    <w:rsid w:val="00016989"/>
    <w:rsid w:val="00016B12"/>
    <w:rsid w:val="00016E99"/>
    <w:rsid w:val="00017159"/>
    <w:rsid w:val="0001721B"/>
    <w:rsid w:val="000177E9"/>
    <w:rsid w:val="00017BBB"/>
    <w:rsid w:val="00017C3B"/>
    <w:rsid w:val="0002030E"/>
    <w:rsid w:val="000203E9"/>
    <w:rsid w:val="0002074D"/>
    <w:rsid w:val="000208E5"/>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EC5"/>
    <w:rsid w:val="00023F40"/>
    <w:rsid w:val="00023F42"/>
    <w:rsid w:val="0002406E"/>
    <w:rsid w:val="00024218"/>
    <w:rsid w:val="0002427B"/>
    <w:rsid w:val="000242ED"/>
    <w:rsid w:val="0002447D"/>
    <w:rsid w:val="000246DF"/>
    <w:rsid w:val="00024745"/>
    <w:rsid w:val="00024790"/>
    <w:rsid w:val="000249C2"/>
    <w:rsid w:val="000249E4"/>
    <w:rsid w:val="00025752"/>
    <w:rsid w:val="00025AE3"/>
    <w:rsid w:val="00025C90"/>
    <w:rsid w:val="00025C95"/>
    <w:rsid w:val="00025CB7"/>
    <w:rsid w:val="00025E11"/>
    <w:rsid w:val="000261C8"/>
    <w:rsid w:val="000264C1"/>
    <w:rsid w:val="00026D95"/>
    <w:rsid w:val="00026E2C"/>
    <w:rsid w:val="00027104"/>
    <w:rsid w:val="0002729F"/>
    <w:rsid w:val="00027452"/>
    <w:rsid w:val="0002755F"/>
    <w:rsid w:val="00027594"/>
    <w:rsid w:val="000304A1"/>
    <w:rsid w:val="000304B7"/>
    <w:rsid w:val="0003092C"/>
    <w:rsid w:val="00030ACF"/>
    <w:rsid w:val="00030BA3"/>
    <w:rsid w:val="00030C69"/>
    <w:rsid w:val="000310ED"/>
    <w:rsid w:val="0003112C"/>
    <w:rsid w:val="00031138"/>
    <w:rsid w:val="000315E1"/>
    <w:rsid w:val="0003180D"/>
    <w:rsid w:val="00031B5C"/>
    <w:rsid w:val="00031B96"/>
    <w:rsid w:val="00031DF1"/>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1B8"/>
    <w:rsid w:val="00050761"/>
    <w:rsid w:val="00050764"/>
    <w:rsid w:val="00050A22"/>
    <w:rsid w:val="00050AC2"/>
    <w:rsid w:val="0005105C"/>
    <w:rsid w:val="000510DE"/>
    <w:rsid w:val="00051645"/>
    <w:rsid w:val="000517D6"/>
    <w:rsid w:val="00051B84"/>
    <w:rsid w:val="00051E53"/>
    <w:rsid w:val="0005237F"/>
    <w:rsid w:val="000524A2"/>
    <w:rsid w:val="00052865"/>
    <w:rsid w:val="000534B6"/>
    <w:rsid w:val="00053A2D"/>
    <w:rsid w:val="00054169"/>
    <w:rsid w:val="00054C48"/>
    <w:rsid w:val="00055014"/>
    <w:rsid w:val="0005524D"/>
    <w:rsid w:val="000552DD"/>
    <w:rsid w:val="00055701"/>
    <w:rsid w:val="000559BD"/>
    <w:rsid w:val="00055B2A"/>
    <w:rsid w:val="00055B7A"/>
    <w:rsid w:val="00056172"/>
    <w:rsid w:val="00056550"/>
    <w:rsid w:val="00056819"/>
    <w:rsid w:val="00056890"/>
    <w:rsid w:val="00056AC7"/>
    <w:rsid w:val="00056D46"/>
    <w:rsid w:val="00056FCD"/>
    <w:rsid w:val="000570BD"/>
    <w:rsid w:val="000570EF"/>
    <w:rsid w:val="00057390"/>
    <w:rsid w:val="0005797F"/>
    <w:rsid w:val="00057AAA"/>
    <w:rsid w:val="00057BA4"/>
    <w:rsid w:val="00057D2C"/>
    <w:rsid w:val="00057DB5"/>
    <w:rsid w:val="00057E8A"/>
    <w:rsid w:val="00057F88"/>
    <w:rsid w:val="00060022"/>
    <w:rsid w:val="00060185"/>
    <w:rsid w:val="00060237"/>
    <w:rsid w:val="000604A9"/>
    <w:rsid w:val="000604F0"/>
    <w:rsid w:val="000605E6"/>
    <w:rsid w:val="000605E8"/>
    <w:rsid w:val="000606EE"/>
    <w:rsid w:val="0006075D"/>
    <w:rsid w:val="00060D29"/>
    <w:rsid w:val="00060E26"/>
    <w:rsid w:val="00060E94"/>
    <w:rsid w:val="00061081"/>
    <w:rsid w:val="00061402"/>
    <w:rsid w:val="00061905"/>
    <w:rsid w:val="00061A11"/>
    <w:rsid w:val="00061A40"/>
    <w:rsid w:val="00061A61"/>
    <w:rsid w:val="00061D8A"/>
    <w:rsid w:val="00061E23"/>
    <w:rsid w:val="00061E67"/>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F63"/>
    <w:rsid w:val="000677CC"/>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1F0"/>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0DC"/>
    <w:rsid w:val="0007617B"/>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F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269"/>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0DF9"/>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43"/>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222"/>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5BC5"/>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7B6"/>
    <w:rsid w:val="000B1840"/>
    <w:rsid w:val="000B2143"/>
    <w:rsid w:val="000B22B0"/>
    <w:rsid w:val="000B23B6"/>
    <w:rsid w:val="000B24E0"/>
    <w:rsid w:val="000B30ED"/>
    <w:rsid w:val="000B315C"/>
    <w:rsid w:val="000B3360"/>
    <w:rsid w:val="000B38E7"/>
    <w:rsid w:val="000B3B67"/>
    <w:rsid w:val="000B3BAE"/>
    <w:rsid w:val="000B3CBE"/>
    <w:rsid w:val="000B3E69"/>
    <w:rsid w:val="000B40AB"/>
    <w:rsid w:val="000B43B5"/>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296"/>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B5B"/>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8ED"/>
    <w:rsid w:val="000D29F2"/>
    <w:rsid w:val="000D2B4E"/>
    <w:rsid w:val="000D2E6A"/>
    <w:rsid w:val="000D3264"/>
    <w:rsid w:val="000D32C4"/>
    <w:rsid w:val="000D373E"/>
    <w:rsid w:val="000D397A"/>
    <w:rsid w:val="000D3F69"/>
    <w:rsid w:val="000D40A7"/>
    <w:rsid w:val="000D446B"/>
    <w:rsid w:val="000D47A9"/>
    <w:rsid w:val="000D494B"/>
    <w:rsid w:val="000D4A5A"/>
    <w:rsid w:val="000D4BF2"/>
    <w:rsid w:val="000D54F3"/>
    <w:rsid w:val="000D56DF"/>
    <w:rsid w:val="000D5E1E"/>
    <w:rsid w:val="000D5E45"/>
    <w:rsid w:val="000D5F6F"/>
    <w:rsid w:val="000D6342"/>
    <w:rsid w:val="000D67DD"/>
    <w:rsid w:val="000D6A91"/>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366"/>
    <w:rsid w:val="000E7A9E"/>
    <w:rsid w:val="000E7AB3"/>
    <w:rsid w:val="000E7C15"/>
    <w:rsid w:val="000E7C67"/>
    <w:rsid w:val="000E7E4E"/>
    <w:rsid w:val="000E7EC9"/>
    <w:rsid w:val="000F012E"/>
    <w:rsid w:val="000F0787"/>
    <w:rsid w:val="000F07EF"/>
    <w:rsid w:val="000F0954"/>
    <w:rsid w:val="000F0E5B"/>
    <w:rsid w:val="000F0F41"/>
    <w:rsid w:val="000F11CA"/>
    <w:rsid w:val="000F166A"/>
    <w:rsid w:val="000F16ED"/>
    <w:rsid w:val="000F1886"/>
    <w:rsid w:val="000F1BD4"/>
    <w:rsid w:val="000F1E38"/>
    <w:rsid w:val="000F1F8B"/>
    <w:rsid w:val="000F2179"/>
    <w:rsid w:val="000F2262"/>
    <w:rsid w:val="000F2405"/>
    <w:rsid w:val="000F258A"/>
    <w:rsid w:val="000F2794"/>
    <w:rsid w:val="000F299F"/>
    <w:rsid w:val="000F2E47"/>
    <w:rsid w:val="000F2F75"/>
    <w:rsid w:val="000F2FB4"/>
    <w:rsid w:val="000F343A"/>
    <w:rsid w:val="000F3757"/>
    <w:rsid w:val="000F3787"/>
    <w:rsid w:val="000F3A3F"/>
    <w:rsid w:val="000F3AB7"/>
    <w:rsid w:val="000F3CE6"/>
    <w:rsid w:val="000F3D1F"/>
    <w:rsid w:val="000F4171"/>
    <w:rsid w:val="000F4197"/>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18E"/>
    <w:rsid w:val="000F756F"/>
    <w:rsid w:val="000F7FF8"/>
    <w:rsid w:val="00100029"/>
    <w:rsid w:val="0010029B"/>
    <w:rsid w:val="0010043A"/>
    <w:rsid w:val="0010069A"/>
    <w:rsid w:val="001008C6"/>
    <w:rsid w:val="00100D94"/>
    <w:rsid w:val="00100E67"/>
    <w:rsid w:val="00101191"/>
    <w:rsid w:val="0010147E"/>
    <w:rsid w:val="00102371"/>
    <w:rsid w:val="001024D1"/>
    <w:rsid w:val="00102D0C"/>
    <w:rsid w:val="00102E3B"/>
    <w:rsid w:val="00103165"/>
    <w:rsid w:val="00103509"/>
    <w:rsid w:val="00103762"/>
    <w:rsid w:val="00103A3E"/>
    <w:rsid w:val="00103C14"/>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4A7"/>
    <w:rsid w:val="00111515"/>
    <w:rsid w:val="0011158D"/>
    <w:rsid w:val="001118DC"/>
    <w:rsid w:val="001120CF"/>
    <w:rsid w:val="0011227F"/>
    <w:rsid w:val="00112F87"/>
    <w:rsid w:val="00112FD7"/>
    <w:rsid w:val="001131C5"/>
    <w:rsid w:val="001132D8"/>
    <w:rsid w:val="0011331E"/>
    <w:rsid w:val="00113549"/>
    <w:rsid w:val="00113F4B"/>
    <w:rsid w:val="00114815"/>
    <w:rsid w:val="00114896"/>
    <w:rsid w:val="00114A30"/>
    <w:rsid w:val="00114A86"/>
    <w:rsid w:val="00114AFD"/>
    <w:rsid w:val="001153FA"/>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0E5"/>
    <w:rsid w:val="001201CC"/>
    <w:rsid w:val="00120350"/>
    <w:rsid w:val="001203EB"/>
    <w:rsid w:val="00120788"/>
    <w:rsid w:val="00120962"/>
    <w:rsid w:val="00120A9F"/>
    <w:rsid w:val="00120AE4"/>
    <w:rsid w:val="00120B2B"/>
    <w:rsid w:val="00120B30"/>
    <w:rsid w:val="00120DAA"/>
    <w:rsid w:val="00120EBD"/>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BDA"/>
    <w:rsid w:val="00124C1B"/>
    <w:rsid w:val="00124DCA"/>
    <w:rsid w:val="00125073"/>
    <w:rsid w:val="001254E2"/>
    <w:rsid w:val="0012550B"/>
    <w:rsid w:val="00125711"/>
    <w:rsid w:val="00125836"/>
    <w:rsid w:val="00125D9A"/>
    <w:rsid w:val="00125E0C"/>
    <w:rsid w:val="00125EA5"/>
    <w:rsid w:val="00126032"/>
    <w:rsid w:val="0012627E"/>
    <w:rsid w:val="0012629F"/>
    <w:rsid w:val="00126444"/>
    <w:rsid w:val="00126E51"/>
    <w:rsid w:val="00126FF4"/>
    <w:rsid w:val="0012712A"/>
    <w:rsid w:val="001274FC"/>
    <w:rsid w:val="00127898"/>
    <w:rsid w:val="001278BD"/>
    <w:rsid w:val="00127BD9"/>
    <w:rsid w:val="0013009B"/>
    <w:rsid w:val="001300F1"/>
    <w:rsid w:val="001300F3"/>
    <w:rsid w:val="0013017C"/>
    <w:rsid w:val="0013051B"/>
    <w:rsid w:val="00130A00"/>
    <w:rsid w:val="00130C4A"/>
    <w:rsid w:val="001310D5"/>
    <w:rsid w:val="00131108"/>
    <w:rsid w:val="001312F2"/>
    <w:rsid w:val="0013130E"/>
    <w:rsid w:val="0013138B"/>
    <w:rsid w:val="0013140A"/>
    <w:rsid w:val="00131614"/>
    <w:rsid w:val="0013161B"/>
    <w:rsid w:val="001317D0"/>
    <w:rsid w:val="00131AFA"/>
    <w:rsid w:val="00132215"/>
    <w:rsid w:val="001326BB"/>
    <w:rsid w:val="00132CB8"/>
    <w:rsid w:val="00132E56"/>
    <w:rsid w:val="00133066"/>
    <w:rsid w:val="0013327A"/>
    <w:rsid w:val="0013377C"/>
    <w:rsid w:val="00134107"/>
    <w:rsid w:val="00134185"/>
    <w:rsid w:val="00134761"/>
    <w:rsid w:val="001347FE"/>
    <w:rsid w:val="00134A82"/>
    <w:rsid w:val="00134ADA"/>
    <w:rsid w:val="00134BCE"/>
    <w:rsid w:val="00134D8E"/>
    <w:rsid w:val="001351D6"/>
    <w:rsid w:val="00135246"/>
    <w:rsid w:val="001358C5"/>
    <w:rsid w:val="00135BD0"/>
    <w:rsid w:val="00136344"/>
    <w:rsid w:val="00136440"/>
    <w:rsid w:val="001369CA"/>
    <w:rsid w:val="00136C8C"/>
    <w:rsid w:val="00136FC3"/>
    <w:rsid w:val="001370D6"/>
    <w:rsid w:val="00137202"/>
    <w:rsid w:val="00137256"/>
    <w:rsid w:val="00137346"/>
    <w:rsid w:val="0013736F"/>
    <w:rsid w:val="00137606"/>
    <w:rsid w:val="001379C1"/>
    <w:rsid w:val="00137A32"/>
    <w:rsid w:val="00137A7F"/>
    <w:rsid w:val="00137D06"/>
    <w:rsid w:val="00137F24"/>
    <w:rsid w:val="001400AB"/>
    <w:rsid w:val="00140162"/>
    <w:rsid w:val="00140389"/>
    <w:rsid w:val="00140484"/>
    <w:rsid w:val="001409E8"/>
    <w:rsid w:val="00141500"/>
    <w:rsid w:val="001417A0"/>
    <w:rsid w:val="00141E0E"/>
    <w:rsid w:val="00141E94"/>
    <w:rsid w:val="0014281A"/>
    <w:rsid w:val="00142974"/>
    <w:rsid w:val="00142A15"/>
    <w:rsid w:val="00142E17"/>
    <w:rsid w:val="00142E36"/>
    <w:rsid w:val="00142E84"/>
    <w:rsid w:val="00142F4E"/>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1A5"/>
    <w:rsid w:val="0014634C"/>
    <w:rsid w:val="00146743"/>
    <w:rsid w:val="0014681D"/>
    <w:rsid w:val="00146D8A"/>
    <w:rsid w:val="00146F7E"/>
    <w:rsid w:val="00147A8F"/>
    <w:rsid w:val="00147ABD"/>
    <w:rsid w:val="001502B8"/>
    <w:rsid w:val="00150A19"/>
    <w:rsid w:val="00150A53"/>
    <w:rsid w:val="00150B99"/>
    <w:rsid w:val="001513F2"/>
    <w:rsid w:val="001514D4"/>
    <w:rsid w:val="00151542"/>
    <w:rsid w:val="001516BA"/>
    <w:rsid w:val="00151725"/>
    <w:rsid w:val="00151B61"/>
    <w:rsid w:val="00151D6C"/>
    <w:rsid w:val="00151FDC"/>
    <w:rsid w:val="0015203D"/>
    <w:rsid w:val="0015205A"/>
    <w:rsid w:val="00152088"/>
    <w:rsid w:val="00152209"/>
    <w:rsid w:val="00152C83"/>
    <w:rsid w:val="001531C6"/>
    <w:rsid w:val="001533BC"/>
    <w:rsid w:val="00153540"/>
    <w:rsid w:val="00153D56"/>
    <w:rsid w:val="00153FD6"/>
    <w:rsid w:val="00154467"/>
    <w:rsid w:val="001546A9"/>
    <w:rsid w:val="001546CE"/>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B20"/>
    <w:rsid w:val="00160D7F"/>
    <w:rsid w:val="0016100A"/>
    <w:rsid w:val="00161129"/>
    <w:rsid w:val="001611E4"/>
    <w:rsid w:val="00161E49"/>
    <w:rsid w:val="0016212C"/>
    <w:rsid w:val="001625D6"/>
    <w:rsid w:val="0016271F"/>
    <w:rsid w:val="0016288E"/>
    <w:rsid w:val="00162A07"/>
    <w:rsid w:val="00162FD5"/>
    <w:rsid w:val="00163119"/>
    <w:rsid w:val="00163157"/>
    <w:rsid w:val="00163576"/>
    <w:rsid w:val="0016364C"/>
    <w:rsid w:val="00163F9C"/>
    <w:rsid w:val="00164046"/>
    <w:rsid w:val="00164135"/>
    <w:rsid w:val="001641BB"/>
    <w:rsid w:val="00164262"/>
    <w:rsid w:val="001643C1"/>
    <w:rsid w:val="001648B5"/>
    <w:rsid w:val="00164DA0"/>
    <w:rsid w:val="00164E80"/>
    <w:rsid w:val="00165009"/>
    <w:rsid w:val="00165231"/>
    <w:rsid w:val="00165402"/>
    <w:rsid w:val="00165879"/>
    <w:rsid w:val="001658C7"/>
    <w:rsid w:val="00165C24"/>
    <w:rsid w:val="00165EE0"/>
    <w:rsid w:val="001667EC"/>
    <w:rsid w:val="00166AEF"/>
    <w:rsid w:val="00166F56"/>
    <w:rsid w:val="001670FB"/>
    <w:rsid w:val="00167321"/>
    <w:rsid w:val="001673D2"/>
    <w:rsid w:val="001674C5"/>
    <w:rsid w:val="00167679"/>
    <w:rsid w:val="001678BA"/>
    <w:rsid w:val="00167D2C"/>
    <w:rsid w:val="00170304"/>
    <w:rsid w:val="001703BC"/>
    <w:rsid w:val="0017071F"/>
    <w:rsid w:val="00170DD5"/>
    <w:rsid w:val="00171373"/>
    <w:rsid w:val="00171422"/>
    <w:rsid w:val="0017152C"/>
    <w:rsid w:val="0017164D"/>
    <w:rsid w:val="001718F0"/>
    <w:rsid w:val="00171C40"/>
    <w:rsid w:val="00171EB9"/>
    <w:rsid w:val="00172090"/>
    <w:rsid w:val="001723EC"/>
    <w:rsid w:val="00172D24"/>
    <w:rsid w:val="00172E5B"/>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9B8"/>
    <w:rsid w:val="00181C70"/>
    <w:rsid w:val="00181CAF"/>
    <w:rsid w:val="00181E08"/>
    <w:rsid w:val="001824AD"/>
    <w:rsid w:val="00182522"/>
    <w:rsid w:val="0018254F"/>
    <w:rsid w:val="00182572"/>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38F"/>
    <w:rsid w:val="00187574"/>
    <w:rsid w:val="00187957"/>
    <w:rsid w:val="00187B3C"/>
    <w:rsid w:val="00187F05"/>
    <w:rsid w:val="00187F3B"/>
    <w:rsid w:val="001900D4"/>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C94"/>
    <w:rsid w:val="00192D7B"/>
    <w:rsid w:val="00193174"/>
    <w:rsid w:val="00193198"/>
    <w:rsid w:val="001932C3"/>
    <w:rsid w:val="0019332D"/>
    <w:rsid w:val="00193529"/>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6F4E"/>
    <w:rsid w:val="00197050"/>
    <w:rsid w:val="001971A3"/>
    <w:rsid w:val="00197402"/>
    <w:rsid w:val="0019759B"/>
    <w:rsid w:val="00197621"/>
    <w:rsid w:val="0019774B"/>
    <w:rsid w:val="001977EA"/>
    <w:rsid w:val="00197A0E"/>
    <w:rsid w:val="001A0082"/>
    <w:rsid w:val="001A027F"/>
    <w:rsid w:val="001A028C"/>
    <w:rsid w:val="001A042B"/>
    <w:rsid w:val="001A082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42"/>
    <w:rsid w:val="001A5C92"/>
    <w:rsid w:val="001A5D6A"/>
    <w:rsid w:val="001A5DC8"/>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84A"/>
    <w:rsid w:val="001B1937"/>
    <w:rsid w:val="001B207D"/>
    <w:rsid w:val="001B2183"/>
    <w:rsid w:val="001B29FF"/>
    <w:rsid w:val="001B2CF9"/>
    <w:rsid w:val="001B2D49"/>
    <w:rsid w:val="001B2EDC"/>
    <w:rsid w:val="001B305C"/>
    <w:rsid w:val="001B3081"/>
    <w:rsid w:val="001B34BD"/>
    <w:rsid w:val="001B3BA0"/>
    <w:rsid w:val="001B3EF6"/>
    <w:rsid w:val="001B3F78"/>
    <w:rsid w:val="001B47DA"/>
    <w:rsid w:val="001B48DB"/>
    <w:rsid w:val="001B4968"/>
    <w:rsid w:val="001B4EE5"/>
    <w:rsid w:val="001B4EF5"/>
    <w:rsid w:val="001B4F59"/>
    <w:rsid w:val="001B548B"/>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12C"/>
    <w:rsid w:val="001C3270"/>
    <w:rsid w:val="001C3A43"/>
    <w:rsid w:val="001C3B03"/>
    <w:rsid w:val="001C3D08"/>
    <w:rsid w:val="001C4147"/>
    <w:rsid w:val="001C4222"/>
    <w:rsid w:val="001C4272"/>
    <w:rsid w:val="001C486E"/>
    <w:rsid w:val="001C5169"/>
    <w:rsid w:val="001C545D"/>
    <w:rsid w:val="001C5BC4"/>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CF4"/>
    <w:rsid w:val="001D2E6F"/>
    <w:rsid w:val="001D3000"/>
    <w:rsid w:val="001D31DB"/>
    <w:rsid w:val="001D3261"/>
    <w:rsid w:val="001D3849"/>
    <w:rsid w:val="001D388E"/>
    <w:rsid w:val="001D389F"/>
    <w:rsid w:val="001D40A1"/>
    <w:rsid w:val="001D42F6"/>
    <w:rsid w:val="001D4409"/>
    <w:rsid w:val="001D46D1"/>
    <w:rsid w:val="001D4865"/>
    <w:rsid w:val="001D497B"/>
    <w:rsid w:val="001D497C"/>
    <w:rsid w:val="001D4E54"/>
    <w:rsid w:val="001D4E6E"/>
    <w:rsid w:val="001D51F5"/>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2EE"/>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3B4"/>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1F7FCA"/>
    <w:rsid w:val="0020009F"/>
    <w:rsid w:val="0020038D"/>
    <w:rsid w:val="002005F5"/>
    <w:rsid w:val="00200789"/>
    <w:rsid w:val="00200D6D"/>
    <w:rsid w:val="00200DC9"/>
    <w:rsid w:val="002019BB"/>
    <w:rsid w:val="00201B5C"/>
    <w:rsid w:val="00201BEC"/>
    <w:rsid w:val="00202306"/>
    <w:rsid w:val="00202441"/>
    <w:rsid w:val="00202563"/>
    <w:rsid w:val="002026AE"/>
    <w:rsid w:val="00202FE4"/>
    <w:rsid w:val="00203280"/>
    <w:rsid w:val="00203B88"/>
    <w:rsid w:val="00203E8C"/>
    <w:rsid w:val="00203EFC"/>
    <w:rsid w:val="00203FA9"/>
    <w:rsid w:val="002042A0"/>
    <w:rsid w:val="00204418"/>
    <w:rsid w:val="002047BE"/>
    <w:rsid w:val="00204B36"/>
    <w:rsid w:val="00204B51"/>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7A8"/>
    <w:rsid w:val="00210B0A"/>
    <w:rsid w:val="00210C9E"/>
    <w:rsid w:val="00210CE8"/>
    <w:rsid w:val="00210FF9"/>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833"/>
    <w:rsid w:val="002218B2"/>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D4E"/>
    <w:rsid w:val="00225E37"/>
    <w:rsid w:val="002261DC"/>
    <w:rsid w:val="002262AA"/>
    <w:rsid w:val="002263BD"/>
    <w:rsid w:val="00226652"/>
    <w:rsid w:val="0022674A"/>
    <w:rsid w:val="002267D9"/>
    <w:rsid w:val="002267EB"/>
    <w:rsid w:val="00226A3C"/>
    <w:rsid w:val="00226AE4"/>
    <w:rsid w:val="00226FBE"/>
    <w:rsid w:val="00227122"/>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3727"/>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964"/>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698"/>
    <w:rsid w:val="00240794"/>
    <w:rsid w:val="002407AD"/>
    <w:rsid w:val="002409E9"/>
    <w:rsid w:val="00240A30"/>
    <w:rsid w:val="0024118A"/>
    <w:rsid w:val="0024148E"/>
    <w:rsid w:val="00241666"/>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5F8"/>
    <w:rsid w:val="00252873"/>
    <w:rsid w:val="00252A85"/>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A96"/>
    <w:rsid w:val="00255CC9"/>
    <w:rsid w:val="00256150"/>
    <w:rsid w:val="00256380"/>
    <w:rsid w:val="0025639F"/>
    <w:rsid w:val="0025642A"/>
    <w:rsid w:val="002565D6"/>
    <w:rsid w:val="002566B8"/>
    <w:rsid w:val="00256786"/>
    <w:rsid w:val="0025698C"/>
    <w:rsid w:val="00256AC1"/>
    <w:rsid w:val="00256FA2"/>
    <w:rsid w:val="002570CF"/>
    <w:rsid w:val="002571CD"/>
    <w:rsid w:val="002577C5"/>
    <w:rsid w:val="00257976"/>
    <w:rsid w:val="00257D32"/>
    <w:rsid w:val="002600C6"/>
    <w:rsid w:val="0026029E"/>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3C78"/>
    <w:rsid w:val="00264036"/>
    <w:rsid w:val="00264477"/>
    <w:rsid w:val="002644D7"/>
    <w:rsid w:val="00264A96"/>
    <w:rsid w:val="00264C5A"/>
    <w:rsid w:val="00264C93"/>
    <w:rsid w:val="00264F99"/>
    <w:rsid w:val="00265298"/>
    <w:rsid w:val="00265358"/>
    <w:rsid w:val="00265E33"/>
    <w:rsid w:val="00265FB2"/>
    <w:rsid w:val="00265FE4"/>
    <w:rsid w:val="0026618F"/>
    <w:rsid w:val="00266566"/>
    <w:rsid w:val="00266625"/>
    <w:rsid w:val="00266952"/>
    <w:rsid w:val="00266A2B"/>
    <w:rsid w:val="00266A37"/>
    <w:rsid w:val="00266BE9"/>
    <w:rsid w:val="00266D2A"/>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C9E"/>
    <w:rsid w:val="00277FEE"/>
    <w:rsid w:val="00280080"/>
    <w:rsid w:val="002801FA"/>
    <w:rsid w:val="0028059D"/>
    <w:rsid w:val="00280ABF"/>
    <w:rsid w:val="00280C92"/>
    <w:rsid w:val="0028122F"/>
    <w:rsid w:val="00281753"/>
    <w:rsid w:val="002817FE"/>
    <w:rsid w:val="0028186F"/>
    <w:rsid w:val="00281BCE"/>
    <w:rsid w:val="002820F0"/>
    <w:rsid w:val="00282310"/>
    <w:rsid w:val="002824E2"/>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5D97"/>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1CF"/>
    <w:rsid w:val="00291237"/>
    <w:rsid w:val="002913F7"/>
    <w:rsid w:val="00291589"/>
    <w:rsid w:val="002916C4"/>
    <w:rsid w:val="00291E29"/>
    <w:rsid w:val="00291F57"/>
    <w:rsid w:val="002926D1"/>
    <w:rsid w:val="00292712"/>
    <w:rsid w:val="00292924"/>
    <w:rsid w:val="00292D71"/>
    <w:rsid w:val="00292F9C"/>
    <w:rsid w:val="002931EC"/>
    <w:rsid w:val="0029324A"/>
    <w:rsid w:val="00293369"/>
    <w:rsid w:val="00293469"/>
    <w:rsid w:val="00293544"/>
    <w:rsid w:val="00293AE8"/>
    <w:rsid w:val="00293C1A"/>
    <w:rsid w:val="00293D0D"/>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BB3"/>
    <w:rsid w:val="00297BD3"/>
    <w:rsid w:val="00297C0B"/>
    <w:rsid w:val="00297FEB"/>
    <w:rsid w:val="002A0584"/>
    <w:rsid w:val="002A05BB"/>
    <w:rsid w:val="002A05DA"/>
    <w:rsid w:val="002A0A53"/>
    <w:rsid w:val="002A0C4F"/>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C7"/>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D8F"/>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09"/>
    <w:rsid w:val="002C117C"/>
    <w:rsid w:val="002C130B"/>
    <w:rsid w:val="002C1718"/>
    <w:rsid w:val="002C2396"/>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E38"/>
    <w:rsid w:val="002D4FDA"/>
    <w:rsid w:val="002D5062"/>
    <w:rsid w:val="002D50C6"/>
    <w:rsid w:val="002D55F5"/>
    <w:rsid w:val="002D588E"/>
    <w:rsid w:val="002D5E1A"/>
    <w:rsid w:val="002D6277"/>
    <w:rsid w:val="002D6723"/>
    <w:rsid w:val="002D6840"/>
    <w:rsid w:val="002D6C58"/>
    <w:rsid w:val="002D723D"/>
    <w:rsid w:val="002D7657"/>
    <w:rsid w:val="002D790C"/>
    <w:rsid w:val="002D7CFD"/>
    <w:rsid w:val="002D7EA3"/>
    <w:rsid w:val="002E051A"/>
    <w:rsid w:val="002E08C6"/>
    <w:rsid w:val="002E0D90"/>
    <w:rsid w:val="002E0E19"/>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3EE"/>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05C"/>
    <w:rsid w:val="002F2344"/>
    <w:rsid w:val="002F2811"/>
    <w:rsid w:val="002F2B2E"/>
    <w:rsid w:val="002F2D8D"/>
    <w:rsid w:val="002F320D"/>
    <w:rsid w:val="002F34C4"/>
    <w:rsid w:val="002F38A2"/>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1F"/>
    <w:rsid w:val="002F74A9"/>
    <w:rsid w:val="002F74FD"/>
    <w:rsid w:val="002F795D"/>
    <w:rsid w:val="002F7A35"/>
    <w:rsid w:val="002F7C3C"/>
    <w:rsid w:val="002F7D9B"/>
    <w:rsid w:val="002F7DE8"/>
    <w:rsid w:val="00300050"/>
    <w:rsid w:val="003002EA"/>
    <w:rsid w:val="00300799"/>
    <w:rsid w:val="00300CBA"/>
    <w:rsid w:val="003012C1"/>
    <w:rsid w:val="0030131A"/>
    <w:rsid w:val="0030146A"/>
    <w:rsid w:val="00301D39"/>
    <w:rsid w:val="0030202B"/>
    <w:rsid w:val="003025EC"/>
    <w:rsid w:val="00302A1D"/>
    <w:rsid w:val="00302B4D"/>
    <w:rsid w:val="00302DB4"/>
    <w:rsid w:val="003031C2"/>
    <w:rsid w:val="003033DB"/>
    <w:rsid w:val="003036D2"/>
    <w:rsid w:val="00303854"/>
    <w:rsid w:val="00303864"/>
    <w:rsid w:val="00303DBC"/>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3EF"/>
    <w:rsid w:val="003144EE"/>
    <w:rsid w:val="00314A91"/>
    <w:rsid w:val="00314C7B"/>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0E2C"/>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79C"/>
    <w:rsid w:val="00324B2E"/>
    <w:rsid w:val="00324BEC"/>
    <w:rsid w:val="00324CF0"/>
    <w:rsid w:val="00324DD5"/>
    <w:rsid w:val="00325BEB"/>
    <w:rsid w:val="00326247"/>
    <w:rsid w:val="003263D6"/>
    <w:rsid w:val="003265A1"/>
    <w:rsid w:val="00326911"/>
    <w:rsid w:val="003269C3"/>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2EF"/>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297"/>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39"/>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A77"/>
    <w:rsid w:val="00366CE0"/>
    <w:rsid w:val="003670B7"/>
    <w:rsid w:val="003674BB"/>
    <w:rsid w:val="003675D0"/>
    <w:rsid w:val="00367712"/>
    <w:rsid w:val="00367863"/>
    <w:rsid w:val="003678B3"/>
    <w:rsid w:val="00367DF1"/>
    <w:rsid w:val="0037018B"/>
    <w:rsid w:val="0037022F"/>
    <w:rsid w:val="00370811"/>
    <w:rsid w:val="00370863"/>
    <w:rsid w:val="00370B84"/>
    <w:rsid w:val="00370BA1"/>
    <w:rsid w:val="003710CB"/>
    <w:rsid w:val="00371169"/>
    <w:rsid w:val="00371250"/>
    <w:rsid w:val="0037148D"/>
    <w:rsid w:val="003714B2"/>
    <w:rsid w:val="0037179A"/>
    <w:rsid w:val="00371893"/>
    <w:rsid w:val="00371970"/>
    <w:rsid w:val="00371E3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F90"/>
    <w:rsid w:val="0038210A"/>
    <w:rsid w:val="00382898"/>
    <w:rsid w:val="00382C4D"/>
    <w:rsid w:val="00382DD3"/>
    <w:rsid w:val="003833BA"/>
    <w:rsid w:val="003833C7"/>
    <w:rsid w:val="00383986"/>
    <w:rsid w:val="003840CC"/>
    <w:rsid w:val="003844F2"/>
    <w:rsid w:val="00384502"/>
    <w:rsid w:val="0038474B"/>
    <w:rsid w:val="003848EF"/>
    <w:rsid w:val="00384A91"/>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705"/>
    <w:rsid w:val="00390D8D"/>
    <w:rsid w:val="00390E6D"/>
    <w:rsid w:val="00390E73"/>
    <w:rsid w:val="00390FAD"/>
    <w:rsid w:val="00391029"/>
    <w:rsid w:val="00391043"/>
    <w:rsid w:val="00391076"/>
    <w:rsid w:val="003911C3"/>
    <w:rsid w:val="00391208"/>
    <w:rsid w:val="003913CF"/>
    <w:rsid w:val="0039192B"/>
    <w:rsid w:val="00391BFB"/>
    <w:rsid w:val="00391DB5"/>
    <w:rsid w:val="00391DD5"/>
    <w:rsid w:val="00392013"/>
    <w:rsid w:val="003921ED"/>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DFD"/>
    <w:rsid w:val="00396E7D"/>
    <w:rsid w:val="00396FBA"/>
    <w:rsid w:val="00397384"/>
    <w:rsid w:val="00397476"/>
    <w:rsid w:val="00397749"/>
    <w:rsid w:val="0039793B"/>
    <w:rsid w:val="00397C1B"/>
    <w:rsid w:val="00397EE7"/>
    <w:rsid w:val="003A0659"/>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A3A"/>
    <w:rsid w:val="003A3C70"/>
    <w:rsid w:val="003A3ED7"/>
    <w:rsid w:val="003A405B"/>
    <w:rsid w:val="003A410E"/>
    <w:rsid w:val="003A41C7"/>
    <w:rsid w:val="003A432F"/>
    <w:rsid w:val="003A4826"/>
    <w:rsid w:val="003A49C9"/>
    <w:rsid w:val="003A4A7E"/>
    <w:rsid w:val="003A4B3B"/>
    <w:rsid w:val="003A4CBC"/>
    <w:rsid w:val="003A4E36"/>
    <w:rsid w:val="003A5119"/>
    <w:rsid w:val="003A53F7"/>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97A"/>
    <w:rsid w:val="003B2A6D"/>
    <w:rsid w:val="003B2BD7"/>
    <w:rsid w:val="003B2EF3"/>
    <w:rsid w:val="003B3470"/>
    <w:rsid w:val="003B34CB"/>
    <w:rsid w:val="003B3641"/>
    <w:rsid w:val="003B374D"/>
    <w:rsid w:val="003B37BA"/>
    <w:rsid w:val="003B3865"/>
    <w:rsid w:val="003B38C5"/>
    <w:rsid w:val="003B3AFF"/>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2C76"/>
    <w:rsid w:val="003C306C"/>
    <w:rsid w:val="003C351D"/>
    <w:rsid w:val="003C3747"/>
    <w:rsid w:val="003C37E3"/>
    <w:rsid w:val="003C395D"/>
    <w:rsid w:val="003C3AE3"/>
    <w:rsid w:val="003C3F91"/>
    <w:rsid w:val="003C41DF"/>
    <w:rsid w:val="003C4595"/>
    <w:rsid w:val="003C46A2"/>
    <w:rsid w:val="003C4AFB"/>
    <w:rsid w:val="003C4DC6"/>
    <w:rsid w:val="003C53BA"/>
    <w:rsid w:val="003C5540"/>
    <w:rsid w:val="003C5755"/>
    <w:rsid w:val="003C58C4"/>
    <w:rsid w:val="003C5B10"/>
    <w:rsid w:val="003C61D2"/>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7E9"/>
    <w:rsid w:val="003D1A83"/>
    <w:rsid w:val="003D1B54"/>
    <w:rsid w:val="003D1FF8"/>
    <w:rsid w:val="003D21DF"/>
    <w:rsid w:val="003D233B"/>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AA3"/>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C3B"/>
    <w:rsid w:val="003F613D"/>
    <w:rsid w:val="003F684F"/>
    <w:rsid w:val="003F6B47"/>
    <w:rsid w:val="003F6B87"/>
    <w:rsid w:val="003F7213"/>
    <w:rsid w:val="003F75A5"/>
    <w:rsid w:val="003F77B6"/>
    <w:rsid w:val="003F786E"/>
    <w:rsid w:val="003F7D91"/>
    <w:rsid w:val="003F7E92"/>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4F8"/>
    <w:rsid w:val="004035AC"/>
    <w:rsid w:val="00403AE9"/>
    <w:rsid w:val="00403B1F"/>
    <w:rsid w:val="00403BA5"/>
    <w:rsid w:val="00403C8C"/>
    <w:rsid w:val="00403CC9"/>
    <w:rsid w:val="00404250"/>
    <w:rsid w:val="00405190"/>
    <w:rsid w:val="0040549B"/>
    <w:rsid w:val="0040577D"/>
    <w:rsid w:val="00405932"/>
    <w:rsid w:val="00405D28"/>
    <w:rsid w:val="00405D3C"/>
    <w:rsid w:val="00405D93"/>
    <w:rsid w:val="004062E9"/>
    <w:rsid w:val="00406470"/>
    <w:rsid w:val="0040666C"/>
    <w:rsid w:val="00406816"/>
    <w:rsid w:val="004068BA"/>
    <w:rsid w:val="00406A16"/>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DC7"/>
    <w:rsid w:val="00411FD1"/>
    <w:rsid w:val="0041202B"/>
    <w:rsid w:val="0041212B"/>
    <w:rsid w:val="004122FE"/>
    <w:rsid w:val="00412418"/>
    <w:rsid w:val="00412451"/>
    <w:rsid w:val="0041285E"/>
    <w:rsid w:val="00412C7E"/>
    <w:rsid w:val="00412CEE"/>
    <w:rsid w:val="00413054"/>
    <w:rsid w:val="004130B9"/>
    <w:rsid w:val="0041317A"/>
    <w:rsid w:val="0041337E"/>
    <w:rsid w:val="00413525"/>
    <w:rsid w:val="004135D2"/>
    <w:rsid w:val="004135FD"/>
    <w:rsid w:val="004136DE"/>
    <w:rsid w:val="00413833"/>
    <w:rsid w:val="00413953"/>
    <w:rsid w:val="00413B4B"/>
    <w:rsid w:val="00413BC3"/>
    <w:rsid w:val="00413BC5"/>
    <w:rsid w:val="00413D7A"/>
    <w:rsid w:val="00413D8C"/>
    <w:rsid w:val="00413F58"/>
    <w:rsid w:val="0041401A"/>
    <w:rsid w:val="004141FD"/>
    <w:rsid w:val="004143EC"/>
    <w:rsid w:val="004148DD"/>
    <w:rsid w:val="0041491A"/>
    <w:rsid w:val="00414A48"/>
    <w:rsid w:val="00414CDD"/>
    <w:rsid w:val="00414DBF"/>
    <w:rsid w:val="00414DCA"/>
    <w:rsid w:val="00414E51"/>
    <w:rsid w:val="00414EB1"/>
    <w:rsid w:val="00414F40"/>
    <w:rsid w:val="00415098"/>
    <w:rsid w:val="00415119"/>
    <w:rsid w:val="00415382"/>
    <w:rsid w:val="00415401"/>
    <w:rsid w:val="00415432"/>
    <w:rsid w:val="00415860"/>
    <w:rsid w:val="0041589E"/>
    <w:rsid w:val="00415A0F"/>
    <w:rsid w:val="00415C85"/>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666"/>
    <w:rsid w:val="0042276D"/>
    <w:rsid w:val="004227AC"/>
    <w:rsid w:val="004228ED"/>
    <w:rsid w:val="00422DB4"/>
    <w:rsid w:val="00422E80"/>
    <w:rsid w:val="0042333D"/>
    <w:rsid w:val="004233CA"/>
    <w:rsid w:val="0042362B"/>
    <w:rsid w:val="00423826"/>
    <w:rsid w:val="004239B5"/>
    <w:rsid w:val="00423BA1"/>
    <w:rsid w:val="00423C31"/>
    <w:rsid w:val="004247EE"/>
    <w:rsid w:val="00424947"/>
    <w:rsid w:val="00424D94"/>
    <w:rsid w:val="00424E0A"/>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F1F"/>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E35"/>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55B"/>
    <w:rsid w:val="00447656"/>
    <w:rsid w:val="00447743"/>
    <w:rsid w:val="00447B86"/>
    <w:rsid w:val="00447CD6"/>
    <w:rsid w:val="00447DAA"/>
    <w:rsid w:val="00447F40"/>
    <w:rsid w:val="004500AA"/>
    <w:rsid w:val="0045044A"/>
    <w:rsid w:val="00450463"/>
    <w:rsid w:val="004504F3"/>
    <w:rsid w:val="004504F6"/>
    <w:rsid w:val="004505FB"/>
    <w:rsid w:val="0045063A"/>
    <w:rsid w:val="004507E5"/>
    <w:rsid w:val="004508C6"/>
    <w:rsid w:val="0045094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5FB4"/>
    <w:rsid w:val="00456060"/>
    <w:rsid w:val="0045615A"/>
    <w:rsid w:val="00456346"/>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493"/>
    <w:rsid w:val="00471917"/>
    <w:rsid w:val="00471DC0"/>
    <w:rsid w:val="0047224E"/>
    <w:rsid w:val="0047247F"/>
    <w:rsid w:val="004727FE"/>
    <w:rsid w:val="00472806"/>
    <w:rsid w:val="00472AC9"/>
    <w:rsid w:val="00472DF0"/>
    <w:rsid w:val="00472E33"/>
    <w:rsid w:val="00472FD2"/>
    <w:rsid w:val="00473375"/>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733"/>
    <w:rsid w:val="00475815"/>
    <w:rsid w:val="00475ABE"/>
    <w:rsid w:val="00475FB2"/>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06"/>
    <w:rsid w:val="00481C5C"/>
    <w:rsid w:val="00481D5E"/>
    <w:rsid w:val="00481E26"/>
    <w:rsid w:val="00481E82"/>
    <w:rsid w:val="00481FC6"/>
    <w:rsid w:val="004820E6"/>
    <w:rsid w:val="004820E7"/>
    <w:rsid w:val="004823E6"/>
    <w:rsid w:val="00482401"/>
    <w:rsid w:val="004826B5"/>
    <w:rsid w:val="004829E0"/>
    <w:rsid w:val="00482C78"/>
    <w:rsid w:val="0048361C"/>
    <w:rsid w:val="0048378A"/>
    <w:rsid w:val="00483BCD"/>
    <w:rsid w:val="00483C0A"/>
    <w:rsid w:val="00483CC4"/>
    <w:rsid w:val="00483D76"/>
    <w:rsid w:val="00483F7B"/>
    <w:rsid w:val="004843C0"/>
    <w:rsid w:val="004845EB"/>
    <w:rsid w:val="004847A2"/>
    <w:rsid w:val="004847B3"/>
    <w:rsid w:val="00484A4F"/>
    <w:rsid w:val="00484BDF"/>
    <w:rsid w:val="00484E77"/>
    <w:rsid w:val="00485187"/>
    <w:rsid w:val="0048531A"/>
    <w:rsid w:val="004854D7"/>
    <w:rsid w:val="00486485"/>
    <w:rsid w:val="00486523"/>
    <w:rsid w:val="0048670E"/>
    <w:rsid w:val="00486734"/>
    <w:rsid w:val="00486A9F"/>
    <w:rsid w:val="004872E2"/>
    <w:rsid w:val="0048778E"/>
    <w:rsid w:val="00487865"/>
    <w:rsid w:val="00487A11"/>
    <w:rsid w:val="00487B81"/>
    <w:rsid w:val="00487FAA"/>
    <w:rsid w:val="00490093"/>
    <w:rsid w:val="004902C3"/>
    <w:rsid w:val="004903AF"/>
    <w:rsid w:val="00490966"/>
    <w:rsid w:val="00490F46"/>
    <w:rsid w:val="004911AF"/>
    <w:rsid w:val="00491AFA"/>
    <w:rsid w:val="00492475"/>
    <w:rsid w:val="004925DD"/>
    <w:rsid w:val="004926E1"/>
    <w:rsid w:val="00492799"/>
    <w:rsid w:val="0049285C"/>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34"/>
    <w:rsid w:val="00496BC7"/>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442"/>
    <w:rsid w:val="004A0573"/>
    <w:rsid w:val="004A071D"/>
    <w:rsid w:val="004A0BB6"/>
    <w:rsid w:val="004A0FD4"/>
    <w:rsid w:val="004A1068"/>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4F1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4FC"/>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5F46"/>
    <w:rsid w:val="004B609E"/>
    <w:rsid w:val="004B647B"/>
    <w:rsid w:val="004B64B6"/>
    <w:rsid w:val="004B651B"/>
    <w:rsid w:val="004B66DF"/>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CFA"/>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6EB5"/>
    <w:rsid w:val="004C7A22"/>
    <w:rsid w:val="004C7C89"/>
    <w:rsid w:val="004C7E38"/>
    <w:rsid w:val="004C7E53"/>
    <w:rsid w:val="004C7E60"/>
    <w:rsid w:val="004D03F6"/>
    <w:rsid w:val="004D05A6"/>
    <w:rsid w:val="004D05C9"/>
    <w:rsid w:val="004D0B7B"/>
    <w:rsid w:val="004D10B7"/>
    <w:rsid w:val="004D10FF"/>
    <w:rsid w:val="004D11EB"/>
    <w:rsid w:val="004D12D8"/>
    <w:rsid w:val="004D1350"/>
    <w:rsid w:val="004D15AB"/>
    <w:rsid w:val="004D1618"/>
    <w:rsid w:val="004D1A92"/>
    <w:rsid w:val="004D2006"/>
    <w:rsid w:val="004D22B3"/>
    <w:rsid w:val="004D22E8"/>
    <w:rsid w:val="004D2312"/>
    <w:rsid w:val="004D2638"/>
    <w:rsid w:val="004D27B9"/>
    <w:rsid w:val="004D27BB"/>
    <w:rsid w:val="004D284D"/>
    <w:rsid w:val="004D2920"/>
    <w:rsid w:val="004D2A29"/>
    <w:rsid w:val="004D32B3"/>
    <w:rsid w:val="004D367F"/>
    <w:rsid w:val="004D3962"/>
    <w:rsid w:val="004D3B60"/>
    <w:rsid w:val="004D4245"/>
    <w:rsid w:val="004D44A8"/>
    <w:rsid w:val="004D44DD"/>
    <w:rsid w:val="004D48B9"/>
    <w:rsid w:val="004D4A85"/>
    <w:rsid w:val="004D4A90"/>
    <w:rsid w:val="004D5029"/>
    <w:rsid w:val="004D51C6"/>
    <w:rsid w:val="004D5265"/>
    <w:rsid w:val="004D5B96"/>
    <w:rsid w:val="004D5F05"/>
    <w:rsid w:val="004D6286"/>
    <w:rsid w:val="004D632A"/>
    <w:rsid w:val="004D6504"/>
    <w:rsid w:val="004D69AF"/>
    <w:rsid w:val="004D6B92"/>
    <w:rsid w:val="004D6BED"/>
    <w:rsid w:val="004D7666"/>
    <w:rsid w:val="004D7A4A"/>
    <w:rsid w:val="004D7F79"/>
    <w:rsid w:val="004D7FC9"/>
    <w:rsid w:val="004E000B"/>
    <w:rsid w:val="004E0095"/>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D4"/>
    <w:rsid w:val="004E1FFD"/>
    <w:rsid w:val="004E20DE"/>
    <w:rsid w:val="004E232A"/>
    <w:rsid w:val="004E259D"/>
    <w:rsid w:val="004E26A0"/>
    <w:rsid w:val="004E26DF"/>
    <w:rsid w:val="004E2849"/>
    <w:rsid w:val="004E2954"/>
    <w:rsid w:val="004E2B76"/>
    <w:rsid w:val="004E3486"/>
    <w:rsid w:val="004E3F0D"/>
    <w:rsid w:val="004E44BE"/>
    <w:rsid w:val="004E48C6"/>
    <w:rsid w:val="004E5064"/>
    <w:rsid w:val="004E51D8"/>
    <w:rsid w:val="004E52BC"/>
    <w:rsid w:val="004E55C6"/>
    <w:rsid w:val="004E571F"/>
    <w:rsid w:val="004E593E"/>
    <w:rsid w:val="004E59C7"/>
    <w:rsid w:val="004E5AC5"/>
    <w:rsid w:val="004E6012"/>
    <w:rsid w:val="004E60DE"/>
    <w:rsid w:val="004E6569"/>
    <w:rsid w:val="004E65D6"/>
    <w:rsid w:val="004E6790"/>
    <w:rsid w:val="004E67B6"/>
    <w:rsid w:val="004E6C0F"/>
    <w:rsid w:val="004E72A5"/>
    <w:rsid w:val="004E750A"/>
    <w:rsid w:val="004E7692"/>
    <w:rsid w:val="004E7921"/>
    <w:rsid w:val="004E7EE2"/>
    <w:rsid w:val="004F041E"/>
    <w:rsid w:val="004F0457"/>
    <w:rsid w:val="004F0830"/>
    <w:rsid w:val="004F0A8D"/>
    <w:rsid w:val="004F0ADF"/>
    <w:rsid w:val="004F1362"/>
    <w:rsid w:val="004F14CF"/>
    <w:rsid w:val="004F15F0"/>
    <w:rsid w:val="004F1672"/>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3CB"/>
    <w:rsid w:val="004F6960"/>
    <w:rsid w:val="004F6A77"/>
    <w:rsid w:val="004F6B2E"/>
    <w:rsid w:val="004F6C85"/>
    <w:rsid w:val="004F736B"/>
    <w:rsid w:val="004F7763"/>
    <w:rsid w:val="004F7822"/>
    <w:rsid w:val="004F7AA0"/>
    <w:rsid w:val="004F7CE4"/>
    <w:rsid w:val="004F7F9F"/>
    <w:rsid w:val="00500185"/>
    <w:rsid w:val="00500238"/>
    <w:rsid w:val="0050033B"/>
    <w:rsid w:val="00500663"/>
    <w:rsid w:val="00500999"/>
    <w:rsid w:val="00500B12"/>
    <w:rsid w:val="00500D79"/>
    <w:rsid w:val="0050103B"/>
    <w:rsid w:val="00501124"/>
    <w:rsid w:val="0050128B"/>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122"/>
    <w:rsid w:val="0051046A"/>
    <w:rsid w:val="005104E8"/>
    <w:rsid w:val="0051054B"/>
    <w:rsid w:val="005105BC"/>
    <w:rsid w:val="00510815"/>
    <w:rsid w:val="00510B29"/>
    <w:rsid w:val="005111D1"/>
    <w:rsid w:val="005111E2"/>
    <w:rsid w:val="005114D2"/>
    <w:rsid w:val="00511994"/>
    <w:rsid w:val="00511A1B"/>
    <w:rsid w:val="00511B13"/>
    <w:rsid w:val="005122B1"/>
    <w:rsid w:val="0051232C"/>
    <w:rsid w:val="005123C2"/>
    <w:rsid w:val="00512747"/>
    <w:rsid w:val="005128F8"/>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A83"/>
    <w:rsid w:val="00515FEC"/>
    <w:rsid w:val="0051619D"/>
    <w:rsid w:val="0051690E"/>
    <w:rsid w:val="00516994"/>
    <w:rsid w:val="00516C3A"/>
    <w:rsid w:val="00517127"/>
    <w:rsid w:val="0051721D"/>
    <w:rsid w:val="0051759C"/>
    <w:rsid w:val="00517909"/>
    <w:rsid w:val="00517E20"/>
    <w:rsid w:val="0052008F"/>
    <w:rsid w:val="005206E5"/>
    <w:rsid w:val="00520854"/>
    <w:rsid w:val="00520C25"/>
    <w:rsid w:val="00521158"/>
    <w:rsid w:val="0052218B"/>
    <w:rsid w:val="0052246D"/>
    <w:rsid w:val="005224AF"/>
    <w:rsid w:val="0052265D"/>
    <w:rsid w:val="00522765"/>
    <w:rsid w:val="005227EE"/>
    <w:rsid w:val="00522897"/>
    <w:rsid w:val="005229AA"/>
    <w:rsid w:val="00522A1B"/>
    <w:rsid w:val="00522DFD"/>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A80"/>
    <w:rsid w:val="00526F9D"/>
    <w:rsid w:val="00526F9F"/>
    <w:rsid w:val="005277BB"/>
    <w:rsid w:val="005278DB"/>
    <w:rsid w:val="00527997"/>
    <w:rsid w:val="00527A46"/>
    <w:rsid w:val="00527C55"/>
    <w:rsid w:val="005300A1"/>
    <w:rsid w:val="00530287"/>
    <w:rsid w:val="005303A7"/>
    <w:rsid w:val="00530761"/>
    <w:rsid w:val="005308EC"/>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989"/>
    <w:rsid w:val="00535AF2"/>
    <w:rsid w:val="005363B1"/>
    <w:rsid w:val="00536A38"/>
    <w:rsid w:val="00536B1C"/>
    <w:rsid w:val="00536FF4"/>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7D7"/>
    <w:rsid w:val="00544AB6"/>
    <w:rsid w:val="00545384"/>
    <w:rsid w:val="005458C2"/>
    <w:rsid w:val="00545920"/>
    <w:rsid w:val="00545AC8"/>
    <w:rsid w:val="00545CCC"/>
    <w:rsid w:val="0054615E"/>
    <w:rsid w:val="0054671B"/>
    <w:rsid w:val="00546914"/>
    <w:rsid w:val="00546A87"/>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C6D"/>
    <w:rsid w:val="00552EDA"/>
    <w:rsid w:val="00553500"/>
    <w:rsid w:val="00553595"/>
    <w:rsid w:val="005536B6"/>
    <w:rsid w:val="00553C27"/>
    <w:rsid w:val="00553E72"/>
    <w:rsid w:val="00554256"/>
    <w:rsid w:val="00554276"/>
    <w:rsid w:val="00554366"/>
    <w:rsid w:val="00554541"/>
    <w:rsid w:val="005548AB"/>
    <w:rsid w:val="00554B0B"/>
    <w:rsid w:val="00554F0F"/>
    <w:rsid w:val="005551CB"/>
    <w:rsid w:val="0055569F"/>
    <w:rsid w:val="0055607A"/>
    <w:rsid w:val="005560C0"/>
    <w:rsid w:val="005561B9"/>
    <w:rsid w:val="0055625D"/>
    <w:rsid w:val="0055632A"/>
    <w:rsid w:val="005566CB"/>
    <w:rsid w:val="00556F06"/>
    <w:rsid w:val="00557464"/>
    <w:rsid w:val="00557602"/>
    <w:rsid w:val="005576F5"/>
    <w:rsid w:val="0055781C"/>
    <w:rsid w:val="005603FF"/>
    <w:rsid w:val="005606A3"/>
    <w:rsid w:val="00560B88"/>
    <w:rsid w:val="00560F26"/>
    <w:rsid w:val="00560F63"/>
    <w:rsid w:val="00561097"/>
    <w:rsid w:val="005613AD"/>
    <w:rsid w:val="00561467"/>
    <w:rsid w:val="005615D0"/>
    <w:rsid w:val="0056198B"/>
    <w:rsid w:val="005619D0"/>
    <w:rsid w:val="005619FB"/>
    <w:rsid w:val="00562290"/>
    <w:rsid w:val="00562548"/>
    <w:rsid w:val="00562B65"/>
    <w:rsid w:val="00562B9E"/>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04B"/>
    <w:rsid w:val="0056568E"/>
    <w:rsid w:val="0056599A"/>
    <w:rsid w:val="00565AF5"/>
    <w:rsid w:val="00565BEF"/>
    <w:rsid w:val="00566056"/>
    <w:rsid w:val="00566100"/>
    <w:rsid w:val="00566246"/>
    <w:rsid w:val="00566474"/>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D1"/>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A5"/>
    <w:rsid w:val="005804D7"/>
    <w:rsid w:val="00580676"/>
    <w:rsid w:val="005806DA"/>
    <w:rsid w:val="005807B8"/>
    <w:rsid w:val="005807F3"/>
    <w:rsid w:val="0058149D"/>
    <w:rsid w:val="005814DB"/>
    <w:rsid w:val="00581712"/>
    <w:rsid w:val="00581B40"/>
    <w:rsid w:val="00581D8B"/>
    <w:rsid w:val="005820A1"/>
    <w:rsid w:val="005822D6"/>
    <w:rsid w:val="00582404"/>
    <w:rsid w:val="005824F1"/>
    <w:rsid w:val="005825E7"/>
    <w:rsid w:val="00582AE9"/>
    <w:rsid w:val="00582E2E"/>
    <w:rsid w:val="00582FA4"/>
    <w:rsid w:val="00583365"/>
    <w:rsid w:val="00583423"/>
    <w:rsid w:val="00583511"/>
    <w:rsid w:val="00583F33"/>
    <w:rsid w:val="00583FBD"/>
    <w:rsid w:val="005840DD"/>
    <w:rsid w:val="005841C9"/>
    <w:rsid w:val="005844FA"/>
    <w:rsid w:val="00584597"/>
    <w:rsid w:val="00584702"/>
    <w:rsid w:val="00584705"/>
    <w:rsid w:val="0058521D"/>
    <w:rsid w:val="00585316"/>
    <w:rsid w:val="00585349"/>
    <w:rsid w:val="005854EA"/>
    <w:rsid w:val="00585545"/>
    <w:rsid w:val="005855EC"/>
    <w:rsid w:val="00585FD0"/>
    <w:rsid w:val="0058635C"/>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578"/>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73B"/>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6A7"/>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16C"/>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39E"/>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0FD1"/>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9D4"/>
    <w:rsid w:val="005B5D0D"/>
    <w:rsid w:val="005B5FC2"/>
    <w:rsid w:val="005B6311"/>
    <w:rsid w:val="005B6B94"/>
    <w:rsid w:val="005B6BA8"/>
    <w:rsid w:val="005B6CB2"/>
    <w:rsid w:val="005B716D"/>
    <w:rsid w:val="005B729B"/>
    <w:rsid w:val="005B73DA"/>
    <w:rsid w:val="005B74FD"/>
    <w:rsid w:val="005B77D8"/>
    <w:rsid w:val="005B79B1"/>
    <w:rsid w:val="005B7C33"/>
    <w:rsid w:val="005B7D69"/>
    <w:rsid w:val="005C036E"/>
    <w:rsid w:val="005C0522"/>
    <w:rsid w:val="005C05C6"/>
    <w:rsid w:val="005C0654"/>
    <w:rsid w:val="005C07D3"/>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76A"/>
    <w:rsid w:val="005C3967"/>
    <w:rsid w:val="005C3E48"/>
    <w:rsid w:val="005C427D"/>
    <w:rsid w:val="005C4469"/>
    <w:rsid w:val="005C4B54"/>
    <w:rsid w:val="005C4C37"/>
    <w:rsid w:val="005C4CF2"/>
    <w:rsid w:val="005C504C"/>
    <w:rsid w:val="005C504E"/>
    <w:rsid w:val="005C557C"/>
    <w:rsid w:val="005C5950"/>
    <w:rsid w:val="005C5970"/>
    <w:rsid w:val="005C62BE"/>
    <w:rsid w:val="005C63B9"/>
    <w:rsid w:val="005C6A3A"/>
    <w:rsid w:val="005C6C16"/>
    <w:rsid w:val="005C6CF9"/>
    <w:rsid w:val="005C7AA3"/>
    <w:rsid w:val="005C7D1C"/>
    <w:rsid w:val="005C7D5F"/>
    <w:rsid w:val="005C7DEA"/>
    <w:rsid w:val="005D02C3"/>
    <w:rsid w:val="005D04C8"/>
    <w:rsid w:val="005D05E2"/>
    <w:rsid w:val="005D060E"/>
    <w:rsid w:val="005D0B89"/>
    <w:rsid w:val="005D0D30"/>
    <w:rsid w:val="005D0EC8"/>
    <w:rsid w:val="005D1074"/>
    <w:rsid w:val="005D12EF"/>
    <w:rsid w:val="005D14A2"/>
    <w:rsid w:val="005D155E"/>
    <w:rsid w:val="005D15E3"/>
    <w:rsid w:val="005D16F2"/>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4DD"/>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245"/>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4FD"/>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9D2"/>
    <w:rsid w:val="005F1CD9"/>
    <w:rsid w:val="005F2242"/>
    <w:rsid w:val="005F230B"/>
    <w:rsid w:val="005F2666"/>
    <w:rsid w:val="005F298D"/>
    <w:rsid w:val="005F2B4A"/>
    <w:rsid w:val="005F2FF9"/>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519"/>
    <w:rsid w:val="0060474F"/>
    <w:rsid w:val="0060495E"/>
    <w:rsid w:val="00604D20"/>
    <w:rsid w:val="00604E0E"/>
    <w:rsid w:val="00604FDA"/>
    <w:rsid w:val="0060506D"/>
    <w:rsid w:val="00605220"/>
    <w:rsid w:val="0060524F"/>
    <w:rsid w:val="006055E4"/>
    <w:rsid w:val="00605A3C"/>
    <w:rsid w:val="00605B6A"/>
    <w:rsid w:val="00605C0E"/>
    <w:rsid w:val="00605E23"/>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6F0A"/>
    <w:rsid w:val="00617065"/>
    <w:rsid w:val="006173E2"/>
    <w:rsid w:val="006178A5"/>
    <w:rsid w:val="00617B01"/>
    <w:rsid w:val="00617EDE"/>
    <w:rsid w:val="0062028A"/>
    <w:rsid w:val="00620591"/>
    <w:rsid w:val="0062065B"/>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2DA"/>
    <w:rsid w:val="006243FF"/>
    <w:rsid w:val="00624D8C"/>
    <w:rsid w:val="00624E04"/>
    <w:rsid w:val="00625114"/>
    <w:rsid w:val="006252D9"/>
    <w:rsid w:val="00625771"/>
    <w:rsid w:val="006257B4"/>
    <w:rsid w:val="0062593F"/>
    <w:rsid w:val="00625B57"/>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85"/>
    <w:rsid w:val="00631D92"/>
    <w:rsid w:val="00631F60"/>
    <w:rsid w:val="00631FA3"/>
    <w:rsid w:val="00632028"/>
    <w:rsid w:val="0063202D"/>
    <w:rsid w:val="00632232"/>
    <w:rsid w:val="006322B8"/>
    <w:rsid w:val="00632314"/>
    <w:rsid w:val="006323A8"/>
    <w:rsid w:val="006328C6"/>
    <w:rsid w:val="00632A61"/>
    <w:rsid w:val="00632AD0"/>
    <w:rsid w:val="00632AEF"/>
    <w:rsid w:val="00632E97"/>
    <w:rsid w:val="00632F48"/>
    <w:rsid w:val="0063346A"/>
    <w:rsid w:val="006334FE"/>
    <w:rsid w:val="00633849"/>
    <w:rsid w:val="006338F5"/>
    <w:rsid w:val="00633DFB"/>
    <w:rsid w:val="00633F50"/>
    <w:rsid w:val="006340D0"/>
    <w:rsid w:val="006341DF"/>
    <w:rsid w:val="006345EE"/>
    <w:rsid w:val="006346E0"/>
    <w:rsid w:val="00634AA6"/>
    <w:rsid w:val="00634DA7"/>
    <w:rsid w:val="00634E47"/>
    <w:rsid w:val="00635456"/>
    <w:rsid w:val="006357E3"/>
    <w:rsid w:val="00635A71"/>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29"/>
    <w:rsid w:val="00637F34"/>
    <w:rsid w:val="00640451"/>
    <w:rsid w:val="0064075F"/>
    <w:rsid w:val="0064080B"/>
    <w:rsid w:val="00640A0B"/>
    <w:rsid w:val="00640C68"/>
    <w:rsid w:val="00640CC6"/>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3DF0"/>
    <w:rsid w:val="006443DF"/>
    <w:rsid w:val="006444B7"/>
    <w:rsid w:val="00644586"/>
    <w:rsid w:val="00644787"/>
    <w:rsid w:val="00644C64"/>
    <w:rsid w:val="00644CEA"/>
    <w:rsid w:val="00644E1A"/>
    <w:rsid w:val="00644F51"/>
    <w:rsid w:val="00644F69"/>
    <w:rsid w:val="0064503D"/>
    <w:rsid w:val="0064513B"/>
    <w:rsid w:val="00645606"/>
    <w:rsid w:val="00645D16"/>
    <w:rsid w:val="00645D92"/>
    <w:rsid w:val="00645E6D"/>
    <w:rsid w:val="006460BD"/>
    <w:rsid w:val="006466F8"/>
    <w:rsid w:val="006469C0"/>
    <w:rsid w:val="00646D01"/>
    <w:rsid w:val="006472A0"/>
    <w:rsid w:val="006473CC"/>
    <w:rsid w:val="006473E7"/>
    <w:rsid w:val="0064796C"/>
    <w:rsid w:val="00647DF8"/>
    <w:rsid w:val="0065019B"/>
    <w:rsid w:val="00651C88"/>
    <w:rsid w:val="00652010"/>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1A"/>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D9A"/>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463"/>
    <w:rsid w:val="00662636"/>
    <w:rsid w:val="00662654"/>
    <w:rsid w:val="006626B7"/>
    <w:rsid w:val="0066272F"/>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371"/>
    <w:rsid w:val="00667694"/>
    <w:rsid w:val="0066776B"/>
    <w:rsid w:val="00667EF1"/>
    <w:rsid w:val="0067017B"/>
    <w:rsid w:val="00670197"/>
    <w:rsid w:val="006701DF"/>
    <w:rsid w:val="006704EC"/>
    <w:rsid w:val="006705A5"/>
    <w:rsid w:val="00670935"/>
    <w:rsid w:val="00670B11"/>
    <w:rsid w:val="00670B88"/>
    <w:rsid w:val="00670E75"/>
    <w:rsid w:val="00671189"/>
    <w:rsid w:val="00671214"/>
    <w:rsid w:val="00671501"/>
    <w:rsid w:val="00671890"/>
    <w:rsid w:val="00672006"/>
    <w:rsid w:val="006727EC"/>
    <w:rsid w:val="00672D89"/>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2F4"/>
    <w:rsid w:val="00677903"/>
    <w:rsid w:val="00677AAD"/>
    <w:rsid w:val="00677AC1"/>
    <w:rsid w:val="00677D1D"/>
    <w:rsid w:val="006801C6"/>
    <w:rsid w:val="006801E4"/>
    <w:rsid w:val="0068055E"/>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3D1"/>
    <w:rsid w:val="00684601"/>
    <w:rsid w:val="00684D31"/>
    <w:rsid w:val="00684E80"/>
    <w:rsid w:val="0068511D"/>
    <w:rsid w:val="00685289"/>
    <w:rsid w:val="0068550C"/>
    <w:rsid w:val="00685586"/>
    <w:rsid w:val="00685667"/>
    <w:rsid w:val="00685790"/>
    <w:rsid w:val="00685AE4"/>
    <w:rsid w:val="00685E5E"/>
    <w:rsid w:val="0068652D"/>
    <w:rsid w:val="006865E2"/>
    <w:rsid w:val="00686A4C"/>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6F2"/>
    <w:rsid w:val="00692A09"/>
    <w:rsid w:val="00692AB1"/>
    <w:rsid w:val="00692B5C"/>
    <w:rsid w:val="00692F2D"/>
    <w:rsid w:val="00692FE3"/>
    <w:rsid w:val="00693043"/>
    <w:rsid w:val="006931B9"/>
    <w:rsid w:val="00693223"/>
    <w:rsid w:val="00693657"/>
    <w:rsid w:val="006936F2"/>
    <w:rsid w:val="00693880"/>
    <w:rsid w:val="006943E0"/>
    <w:rsid w:val="00694405"/>
    <w:rsid w:val="00694483"/>
    <w:rsid w:val="00694489"/>
    <w:rsid w:val="00694586"/>
    <w:rsid w:val="006945D7"/>
    <w:rsid w:val="00694906"/>
    <w:rsid w:val="00694D00"/>
    <w:rsid w:val="00694FF9"/>
    <w:rsid w:val="00695038"/>
    <w:rsid w:val="0069504F"/>
    <w:rsid w:val="00695A27"/>
    <w:rsid w:val="00695C7F"/>
    <w:rsid w:val="00696965"/>
    <w:rsid w:val="006969AF"/>
    <w:rsid w:val="00696A57"/>
    <w:rsid w:val="00696A79"/>
    <w:rsid w:val="00696AB9"/>
    <w:rsid w:val="00696B67"/>
    <w:rsid w:val="00696E2F"/>
    <w:rsid w:val="006972A4"/>
    <w:rsid w:val="0069741A"/>
    <w:rsid w:val="00697B99"/>
    <w:rsid w:val="00697F88"/>
    <w:rsid w:val="006A02D5"/>
    <w:rsid w:val="006A060D"/>
    <w:rsid w:val="006A06DA"/>
    <w:rsid w:val="006A0796"/>
    <w:rsid w:val="006A0891"/>
    <w:rsid w:val="006A08B8"/>
    <w:rsid w:val="006A0B4F"/>
    <w:rsid w:val="006A0E4B"/>
    <w:rsid w:val="006A1158"/>
    <w:rsid w:val="006A117E"/>
    <w:rsid w:val="006A134B"/>
    <w:rsid w:val="006A13AA"/>
    <w:rsid w:val="006A18F9"/>
    <w:rsid w:val="006A1978"/>
    <w:rsid w:val="006A1CCB"/>
    <w:rsid w:val="006A1F9D"/>
    <w:rsid w:val="006A2303"/>
    <w:rsid w:val="006A2654"/>
    <w:rsid w:val="006A2699"/>
    <w:rsid w:val="006A2A5B"/>
    <w:rsid w:val="006A2C50"/>
    <w:rsid w:val="006A2D21"/>
    <w:rsid w:val="006A2D28"/>
    <w:rsid w:val="006A2D35"/>
    <w:rsid w:val="006A3561"/>
    <w:rsid w:val="006A388A"/>
    <w:rsid w:val="006A38BE"/>
    <w:rsid w:val="006A3C9D"/>
    <w:rsid w:val="006A3D72"/>
    <w:rsid w:val="006A3E03"/>
    <w:rsid w:val="006A3F16"/>
    <w:rsid w:val="006A427C"/>
    <w:rsid w:val="006A4618"/>
    <w:rsid w:val="006A49AA"/>
    <w:rsid w:val="006A4F03"/>
    <w:rsid w:val="006A511F"/>
    <w:rsid w:val="006A525F"/>
    <w:rsid w:val="006A53A9"/>
    <w:rsid w:val="006A551D"/>
    <w:rsid w:val="006A5542"/>
    <w:rsid w:val="006A5553"/>
    <w:rsid w:val="006A5952"/>
    <w:rsid w:val="006A5C0F"/>
    <w:rsid w:val="006A609C"/>
    <w:rsid w:val="006A6496"/>
    <w:rsid w:val="006A654F"/>
    <w:rsid w:val="006A65C7"/>
    <w:rsid w:val="006A66D0"/>
    <w:rsid w:val="006A7583"/>
    <w:rsid w:val="006A7E7F"/>
    <w:rsid w:val="006A7FE9"/>
    <w:rsid w:val="006B05A4"/>
    <w:rsid w:val="006B063C"/>
    <w:rsid w:val="006B065B"/>
    <w:rsid w:val="006B0B1F"/>
    <w:rsid w:val="006B0BF4"/>
    <w:rsid w:val="006B101C"/>
    <w:rsid w:val="006B115F"/>
    <w:rsid w:val="006B11F3"/>
    <w:rsid w:val="006B129B"/>
    <w:rsid w:val="006B12F6"/>
    <w:rsid w:val="006B1329"/>
    <w:rsid w:val="006B157D"/>
    <w:rsid w:val="006B16AA"/>
    <w:rsid w:val="006B23D0"/>
    <w:rsid w:val="006B29B6"/>
    <w:rsid w:val="006B2F84"/>
    <w:rsid w:val="006B32B6"/>
    <w:rsid w:val="006B3366"/>
    <w:rsid w:val="006B35B8"/>
    <w:rsid w:val="006B3804"/>
    <w:rsid w:val="006B3A9B"/>
    <w:rsid w:val="006B3FC9"/>
    <w:rsid w:val="006B44EC"/>
    <w:rsid w:val="006B4A04"/>
    <w:rsid w:val="006B4AFD"/>
    <w:rsid w:val="006B4C16"/>
    <w:rsid w:val="006B4D0A"/>
    <w:rsid w:val="006B4EF4"/>
    <w:rsid w:val="006B4FD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0F5A"/>
    <w:rsid w:val="006C143B"/>
    <w:rsid w:val="006C156A"/>
    <w:rsid w:val="006C1741"/>
    <w:rsid w:val="006C19C0"/>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EB9"/>
    <w:rsid w:val="006C4F2C"/>
    <w:rsid w:val="006C4F3D"/>
    <w:rsid w:val="006C5267"/>
    <w:rsid w:val="006C57D6"/>
    <w:rsid w:val="006C5A03"/>
    <w:rsid w:val="006C5C33"/>
    <w:rsid w:val="006C6121"/>
    <w:rsid w:val="006C64F3"/>
    <w:rsid w:val="006C670C"/>
    <w:rsid w:val="006C67D9"/>
    <w:rsid w:val="006C698C"/>
    <w:rsid w:val="006C699B"/>
    <w:rsid w:val="006C6AF5"/>
    <w:rsid w:val="006C6FB0"/>
    <w:rsid w:val="006C749A"/>
    <w:rsid w:val="006C7A92"/>
    <w:rsid w:val="006D006B"/>
    <w:rsid w:val="006D00ED"/>
    <w:rsid w:val="006D0274"/>
    <w:rsid w:val="006D0503"/>
    <w:rsid w:val="006D05E6"/>
    <w:rsid w:val="006D11CD"/>
    <w:rsid w:val="006D1746"/>
    <w:rsid w:val="006D1B2F"/>
    <w:rsid w:val="006D28D3"/>
    <w:rsid w:val="006D2CDB"/>
    <w:rsid w:val="006D2ECF"/>
    <w:rsid w:val="006D31C9"/>
    <w:rsid w:val="006D3AB7"/>
    <w:rsid w:val="006D3C7F"/>
    <w:rsid w:val="006D46A1"/>
    <w:rsid w:val="006D4907"/>
    <w:rsid w:val="006D5F85"/>
    <w:rsid w:val="006D609F"/>
    <w:rsid w:val="006D612E"/>
    <w:rsid w:val="006D64E3"/>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65E"/>
    <w:rsid w:val="006E1BD4"/>
    <w:rsid w:val="006E1EE0"/>
    <w:rsid w:val="006E1F76"/>
    <w:rsid w:val="006E1FD4"/>
    <w:rsid w:val="006E206D"/>
    <w:rsid w:val="006E2351"/>
    <w:rsid w:val="006E25D8"/>
    <w:rsid w:val="006E2899"/>
    <w:rsid w:val="006E2A78"/>
    <w:rsid w:val="006E2B2B"/>
    <w:rsid w:val="006E2C01"/>
    <w:rsid w:val="006E2D19"/>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A81"/>
    <w:rsid w:val="006E6B1E"/>
    <w:rsid w:val="006E6B7D"/>
    <w:rsid w:val="006E6FE3"/>
    <w:rsid w:val="006E7730"/>
    <w:rsid w:val="006E7772"/>
    <w:rsid w:val="006E7C99"/>
    <w:rsid w:val="006F001D"/>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122"/>
    <w:rsid w:val="006F5223"/>
    <w:rsid w:val="006F59B8"/>
    <w:rsid w:val="006F5B96"/>
    <w:rsid w:val="006F5BB0"/>
    <w:rsid w:val="006F5F45"/>
    <w:rsid w:val="006F6108"/>
    <w:rsid w:val="006F638D"/>
    <w:rsid w:val="006F6409"/>
    <w:rsid w:val="006F647F"/>
    <w:rsid w:val="006F6832"/>
    <w:rsid w:val="006F6856"/>
    <w:rsid w:val="006F68E1"/>
    <w:rsid w:val="006F6CA9"/>
    <w:rsid w:val="006F71B4"/>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2DB"/>
    <w:rsid w:val="007114D2"/>
    <w:rsid w:val="007117A2"/>
    <w:rsid w:val="007117E0"/>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17CF8"/>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4E26"/>
    <w:rsid w:val="0073510B"/>
    <w:rsid w:val="00735392"/>
    <w:rsid w:val="00735FB9"/>
    <w:rsid w:val="00736232"/>
    <w:rsid w:val="00736534"/>
    <w:rsid w:val="007366D5"/>
    <w:rsid w:val="007367B7"/>
    <w:rsid w:val="0073685F"/>
    <w:rsid w:val="007369D9"/>
    <w:rsid w:val="0073706E"/>
    <w:rsid w:val="0073752B"/>
    <w:rsid w:val="00737703"/>
    <w:rsid w:val="00737830"/>
    <w:rsid w:val="00737A82"/>
    <w:rsid w:val="00737FE1"/>
    <w:rsid w:val="007404C0"/>
    <w:rsid w:val="0074054E"/>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3E7"/>
    <w:rsid w:val="00743999"/>
    <w:rsid w:val="00743BEE"/>
    <w:rsid w:val="00743DD6"/>
    <w:rsid w:val="007442F7"/>
    <w:rsid w:val="00744481"/>
    <w:rsid w:val="00744558"/>
    <w:rsid w:val="00744743"/>
    <w:rsid w:val="00744B7F"/>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0F9F"/>
    <w:rsid w:val="00751127"/>
    <w:rsid w:val="0075133E"/>
    <w:rsid w:val="0075140D"/>
    <w:rsid w:val="007514A3"/>
    <w:rsid w:val="0075152D"/>
    <w:rsid w:val="00751561"/>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6E"/>
    <w:rsid w:val="00754DB6"/>
    <w:rsid w:val="00755066"/>
    <w:rsid w:val="007551A2"/>
    <w:rsid w:val="00755673"/>
    <w:rsid w:val="00755C86"/>
    <w:rsid w:val="00755F80"/>
    <w:rsid w:val="00756057"/>
    <w:rsid w:val="007562D1"/>
    <w:rsid w:val="00756640"/>
    <w:rsid w:val="0075677D"/>
    <w:rsid w:val="00756783"/>
    <w:rsid w:val="00756B77"/>
    <w:rsid w:val="00756DC8"/>
    <w:rsid w:val="00757172"/>
    <w:rsid w:val="00757BCC"/>
    <w:rsid w:val="0076029B"/>
    <w:rsid w:val="007605B8"/>
    <w:rsid w:val="007607B9"/>
    <w:rsid w:val="0076095A"/>
    <w:rsid w:val="00760ECE"/>
    <w:rsid w:val="00761136"/>
    <w:rsid w:val="0076113D"/>
    <w:rsid w:val="00761F15"/>
    <w:rsid w:val="0076254B"/>
    <w:rsid w:val="00762675"/>
    <w:rsid w:val="007627D9"/>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A38"/>
    <w:rsid w:val="00764B02"/>
    <w:rsid w:val="00764CAC"/>
    <w:rsid w:val="00764CD8"/>
    <w:rsid w:val="00764D34"/>
    <w:rsid w:val="00764ED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7AA"/>
    <w:rsid w:val="0077096A"/>
    <w:rsid w:val="00770AF1"/>
    <w:rsid w:val="00770E5C"/>
    <w:rsid w:val="0077145F"/>
    <w:rsid w:val="007717AB"/>
    <w:rsid w:val="0077191E"/>
    <w:rsid w:val="007721D9"/>
    <w:rsid w:val="00772412"/>
    <w:rsid w:val="0077257C"/>
    <w:rsid w:val="00772666"/>
    <w:rsid w:val="00772856"/>
    <w:rsid w:val="007729FB"/>
    <w:rsid w:val="00772A55"/>
    <w:rsid w:val="00772C7D"/>
    <w:rsid w:val="00772C97"/>
    <w:rsid w:val="00773064"/>
    <w:rsid w:val="0077325E"/>
    <w:rsid w:val="0077354F"/>
    <w:rsid w:val="00773D2A"/>
    <w:rsid w:val="0077406E"/>
    <w:rsid w:val="00775035"/>
    <w:rsid w:val="007750E1"/>
    <w:rsid w:val="007756EF"/>
    <w:rsid w:val="00775C43"/>
    <w:rsid w:val="00775CC9"/>
    <w:rsid w:val="00775F8E"/>
    <w:rsid w:val="00775FE8"/>
    <w:rsid w:val="00776AC0"/>
    <w:rsid w:val="0077717C"/>
    <w:rsid w:val="00777268"/>
    <w:rsid w:val="007776B8"/>
    <w:rsid w:val="00777ED5"/>
    <w:rsid w:val="007800A5"/>
    <w:rsid w:val="0078012E"/>
    <w:rsid w:val="007801BF"/>
    <w:rsid w:val="00780B1A"/>
    <w:rsid w:val="00780EFB"/>
    <w:rsid w:val="007810D3"/>
    <w:rsid w:val="00781271"/>
    <w:rsid w:val="007815B8"/>
    <w:rsid w:val="007816AF"/>
    <w:rsid w:val="00781813"/>
    <w:rsid w:val="00781917"/>
    <w:rsid w:val="00781941"/>
    <w:rsid w:val="007819AE"/>
    <w:rsid w:val="00781B58"/>
    <w:rsid w:val="00781D6A"/>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5E4"/>
    <w:rsid w:val="007B0CE8"/>
    <w:rsid w:val="007B13A3"/>
    <w:rsid w:val="007B1454"/>
    <w:rsid w:val="007B1576"/>
    <w:rsid w:val="007B1734"/>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57F"/>
    <w:rsid w:val="007C37F8"/>
    <w:rsid w:val="007C3954"/>
    <w:rsid w:val="007C39A2"/>
    <w:rsid w:val="007C3A90"/>
    <w:rsid w:val="007C3C4F"/>
    <w:rsid w:val="007C4049"/>
    <w:rsid w:val="007C42C5"/>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D85"/>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1E20"/>
    <w:rsid w:val="007E1EB2"/>
    <w:rsid w:val="007E2256"/>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4D77"/>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2E6"/>
    <w:rsid w:val="007F1360"/>
    <w:rsid w:val="007F2710"/>
    <w:rsid w:val="007F283C"/>
    <w:rsid w:val="007F289E"/>
    <w:rsid w:val="007F28ED"/>
    <w:rsid w:val="007F2B8E"/>
    <w:rsid w:val="007F2D58"/>
    <w:rsid w:val="007F3088"/>
    <w:rsid w:val="007F3C37"/>
    <w:rsid w:val="007F3D02"/>
    <w:rsid w:val="007F3EF7"/>
    <w:rsid w:val="007F409B"/>
    <w:rsid w:val="007F41A8"/>
    <w:rsid w:val="007F445B"/>
    <w:rsid w:val="007F472D"/>
    <w:rsid w:val="007F48F3"/>
    <w:rsid w:val="007F4CF6"/>
    <w:rsid w:val="007F4F53"/>
    <w:rsid w:val="007F5375"/>
    <w:rsid w:val="007F5583"/>
    <w:rsid w:val="007F55B8"/>
    <w:rsid w:val="007F55F2"/>
    <w:rsid w:val="007F591D"/>
    <w:rsid w:val="007F5981"/>
    <w:rsid w:val="007F5B11"/>
    <w:rsid w:val="007F5C5D"/>
    <w:rsid w:val="007F5D3E"/>
    <w:rsid w:val="007F64DA"/>
    <w:rsid w:val="007F6B52"/>
    <w:rsid w:val="007F6BA3"/>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93"/>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5A7"/>
    <w:rsid w:val="008076F2"/>
    <w:rsid w:val="00807BD8"/>
    <w:rsid w:val="008102E4"/>
    <w:rsid w:val="008108E9"/>
    <w:rsid w:val="00810BF0"/>
    <w:rsid w:val="00810D98"/>
    <w:rsid w:val="00811A63"/>
    <w:rsid w:val="00811C31"/>
    <w:rsid w:val="00811CC2"/>
    <w:rsid w:val="00811CF6"/>
    <w:rsid w:val="00811E84"/>
    <w:rsid w:val="00811F7F"/>
    <w:rsid w:val="008123A9"/>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78"/>
    <w:rsid w:val="008162FD"/>
    <w:rsid w:val="00816317"/>
    <w:rsid w:val="00816337"/>
    <w:rsid w:val="008168A7"/>
    <w:rsid w:val="00816D9B"/>
    <w:rsid w:val="00816E56"/>
    <w:rsid w:val="00817026"/>
    <w:rsid w:val="0081705E"/>
    <w:rsid w:val="008172DF"/>
    <w:rsid w:val="008173E0"/>
    <w:rsid w:val="008173EE"/>
    <w:rsid w:val="0081741A"/>
    <w:rsid w:val="008175DF"/>
    <w:rsid w:val="00817DDE"/>
    <w:rsid w:val="00817E3B"/>
    <w:rsid w:val="00817E56"/>
    <w:rsid w:val="00817F24"/>
    <w:rsid w:val="008205A8"/>
    <w:rsid w:val="00820D32"/>
    <w:rsid w:val="00820DF5"/>
    <w:rsid w:val="00820EC8"/>
    <w:rsid w:val="00820F70"/>
    <w:rsid w:val="00821026"/>
    <w:rsid w:val="008212CE"/>
    <w:rsid w:val="00821696"/>
    <w:rsid w:val="008216EF"/>
    <w:rsid w:val="00821701"/>
    <w:rsid w:val="00821825"/>
    <w:rsid w:val="008218A0"/>
    <w:rsid w:val="00821DB9"/>
    <w:rsid w:val="00821E46"/>
    <w:rsid w:val="00821FDE"/>
    <w:rsid w:val="00822099"/>
    <w:rsid w:val="0082215A"/>
    <w:rsid w:val="008224BB"/>
    <w:rsid w:val="00822876"/>
    <w:rsid w:val="00822A83"/>
    <w:rsid w:val="00823031"/>
    <w:rsid w:val="008234DB"/>
    <w:rsid w:val="00823E35"/>
    <w:rsid w:val="008245B4"/>
    <w:rsid w:val="00824716"/>
    <w:rsid w:val="008248C1"/>
    <w:rsid w:val="008248E9"/>
    <w:rsid w:val="00824992"/>
    <w:rsid w:val="00824B38"/>
    <w:rsid w:val="00825309"/>
    <w:rsid w:val="0082584D"/>
    <w:rsid w:val="00825BBC"/>
    <w:rsid w:val="00825E14"/>
    <w:rsid w:val="0082608B"/>
    <w:rsid w:val="008263E8"/>
    <w:rsid w:val="008265CD"/>
    <w:rsid w:val="00826BA4"/>
    <w:rsid w:val="00826CD8"/>
    <w:rsid w:val="00826D9D"/>
    <w:rsid w:val="00827093"/>
    <w:rsid w:val="008272B6"/>
    <w:rsid w:val="0082754D"/>
    <w:rsid w:val="00827588"/>
    <w:rsid w:val="00827911"/>
    <w:rsid w:val="0083040D"/>
    <w:rsid w:val="00830AE5"/>
    <w:rsid w:val="00830B23"/>
    <w:rsid w:val="00830DA7"/>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4BC"/>
    <w:rsid w:val="008359D9"/>
    <w:rsid w:val="00835C33"/>
    <w:rsid w:val="00835CE3"/>
    <w:rsid w:val="00835E55"/>
    <w:rsid w:val="00836304"/>
    <w:rsid w:val="00836540"/>
    <w:rsid w:val="00836747"/>
    <w:rsid w:val="00836A62"/>
    <w:rsid w:val="00836C55"/>
    <w:rsid w:val="00837166"/>
    <w:rsid w:val="00837415"/>
    <w:rsid w:val="008376B8"/>
    <w:rsid w:val="008379A4"/>
    <w:rsid w:val="00837E05"/>
    <w:rsid w:val="00840018"/>
    <w:rsid w:val="0084010F"/>
    <w:rsid w:val="008401C3"/>
    <w:rsid w:val="00840338"/>
    <w:rsid w:val="00840832"/>
    <w:rsid w:val="00840A49"/>
    <w:rsid w:val="00840B3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91A"/>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C2A"/>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5B8"/>
    <w:rsid w:val="00857C4C"/>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A45"/>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752"/>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06"/>
    <w:rsid w:val="0087618C"/>
    <w:rsid w:val="008765C2"/>
    <w:rsid w:val="008769FB"/>
    <w:rsid w:val="00877102"/>
    <w:rsid w:val="0087736E"/>
    <w:rsid w:val="00877547"/>
    <w:rsid w:val="0087774A"/>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7CF"/>
    <w:rsid w:val="00881881"/>
    <w:rsid w:val="008819A0"/>
    <w:rsid w:val="00882131"/>
    <w:rsid w:val="00882212"/>
    <w:rsid w:val="008822E0"/>
    <w:rsid w:val="0088231D"/>
    <w:rsid w:val="00882C93"/>
    <w:rsid w:val="00882CC9"/>
    <w:rsid w:val="008830C3"/>
    <w:rsid w:val="00883115"/>
    <w:rsid w:val="00883684"/>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7E8"/>
    <w:rsid w:val="00891B36"/>
    <w:rsid w:val="00891C91"/>
    <w:rsid w:val="00892192"/>
    <w:rsid w:val="00892276"/>
    <w:rsid w:val="008922EA"/>
    <w:rsid w:val="00892359"/>
    <w:rsid w:val="00892512"/>
    <w:rsid w:val="00892837"/>
    <w:rsid w:val="00892D2E"/>
    <w:rsid w:val="00892DD4"/>
    <w:rsid w:val="00892F37"/>
    <w:rsid w:val="00892F75"/>
    <w:rsid w:val="008932DE"/>
    <w:rsid w:val="00893C2D"/>
    <w:rsid w:val="00893C85"/>
    <w:rsid w:val="00893CDB"/>
    <w:rsid w:val="00894226"/>
    <w:rsid w:val="008942EE"/>
    <w:rsid w:val="00894AE0"/>
    <w:rsid w:val="00894F6B"/>
    <w:rsid w:val="008951CA"/>
    <w:rsid w:val="0089574A"/>
    <w:rsid w:val="00895A9B"/>
    <w:rsid w:val="00895D3E"/>
    <w:rsid w:val="00895F29"/>
    <w:rsid w:val="00896275"/>
    <w:rsid w:val="008962CD"/>
    <w:rsid w:val="008963AE"/>
    <w:rsid w:val="008965DB"/>
    <w:rsid w:val="008968F5"/>
    <w:rsid w:val="00896A36"/>
    <w:rsid w:val="00896A93"/>
    <w:rsid w:val="00896C2A"/>
    <w:rsid w:val="00897125"/>
    <w:rsid w:val="00897493"/>
    <w:rsid w:val="00897534"/>
    <w:rsid w:val="00897993"/>
    <w:rsid w:val="00897ABC"/>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C83"/>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24C"/>
    <w:rsid w:val="008B13C6"/>
    <w:rsid w:val="008B17F8"/>
    <w:rsid w:val="008B19AA"/>
    <w:rsid w:val="008B1D7C"/>
    <w:rsid w:val="008B1E06"/>
    <w:rsid w:val="008B1ED8"/>
    <w:rsid w:val="008B20F6"/>
    <w:rsid w:val="008B2133"/>
    <w:rsid w:val="008B2284"/>
    <w:rsid w:val="008B2518"/>
    <w:rsid w:val="008B25AA"/>
    <w:rsid w:val="008B27F9"/>
    <w:rsid w:val="008B2827"/>
    <w:rsid w:val="008B2BA2"/>
    <w:rsid w:val="008B2FF8"/>
    <w:rsid w:val="008B3148"/>
    <w:rsid w:val="008B3273"/>
    <w:rsid w:val="008B339A"/>
    <w:rsid w:val="008B339F"/>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7C6"/>
    <w:rsid w:val="008C5A54"/>
    <w:rsid w:val="008C5B22"/>
    <w:rsid w:val="008C5D72"/>
    <w:rsid w:val="008C5E3A"/>
    <w:rsid w:val="008C5F2C"/>
    <w:rsid w:val="008C6160"/>
    <w:rsid w:val="008C61B0"/>
    <w:rsid w:val="008C61E8"/>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211"/>
    <w:rsid w:val="008D14AB"/>
    <w:rsid w:val="008D14BF"/>
    <w:rsid w:val="008D1634"/>
    <w:rsid w:val="008D174D"/>
    <w:rsid w:val="008D17EA"/>
    <w:rsid w:val="008D1897"/>
    <w:rsid w:val="008D1B9B"/>
    <w:rsid w:val="008D1F61"/>
    <w:rsid w:val="008D2021"/>
    <w:rsid w:val="008D222F"/>
    <w:rsid w:val="008D2346"/>
    <w:rsid w:val="008D260E"/>
    <w:rsid w:val="008D2650"/>
    <w:rsid w:val="008D2788"/>
    <w:rsid w:val="008D2C15"/>
    <w:rsid w:val="008D30EE"/>
    <w:rsid w:val="008D3342"/>
    <w:rsid w:val="008D34AE"/>
    <w:rsid w:val="008D3C9E"/>
    <w:rsid w:val="008D47C9"/>
    <w:rsid w:val="008D490D"/>
    <w:rsid w:val="008D498E"/>
    <w:rsid w:val="008D4CBF"/>
    <w:rsid w:val="008D4D35"/>
    <w:rsid w:val="008D5108"/>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43"/>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DA0"/>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98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BB3"/>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817"/>
    <w:rsid w:val="00905E26"/>
    <w:rsid w:val="00905E51"/>
    <w:rsid w:val="00905F48"/>
    <w:rsid w:val="00905FD9"/>
    <w:rsid w:val="00906376"/>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3E0E"/>
    <w:rsid w:val="009144C9"/>
    <w:rsid w:val="0091476C"/>
    <w:rsid w:val="0091485E"/>
    <w:rsid w:val="0091495E"/>
    <w:rsid w:val="00914EBE"/>
    <w:rsid w:val="00915006"/>
    <w:rsid w:val="00915018"/>
    <w:rsid w:val="00915415"/>
    <w:rsid w:val="00915646"/>
    <w:rsid w:val="0091572E"/>
    <w:rsid w:val="00915B44"/>
    <w:rsid w:val="00915DE4"/>
    <w:rsid w:val="00915DE5"/>
    <w:rsid w:val="009162FB"/>
    <w:rsid w:val="009165CC"/>
    <w:rsid w:val="00916615"/>
    <w:rsid w:val="0091661B"/>
    <w:rsid w:val="009166F1"/>
    <w:rsid w:val="00916E91"/>
    <w:rsid w:val="00916F65"/>
    <w:rsid w:val="00917389"/>
    <w:rsid w:val="0091794D"/>
    <w:rsid w:val="0092023C"/>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CF2"/>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7F6"/>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4500"/>
    <w:rsid w:val="009450E1"/>
    <w:rsid w:val="009452A2"/>
    <w:rsid w:val="00945594"/>
    <w:rsid w:val="00945665"/>
    <w:rsid w:val="00945AB1"/>
    <w:rsid w:val="00945B45"/>
    <w:rsid w:val="00945CB0"/>
    <w:rsid w:val="00945D67"/>
    <w:rsid w:val="00945EB4"/>
    <w:rsid w:val="00945F7B"/>
    <w:rsid w:val="009463ED"/>
    <w:rsid w:val="0094642F"/>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BD7"/>
    <w:rsid w:val="00951CB2"/>
    <w:rsid w:val="00952065"/>
    <w:rsid w:val="0095236C"/>
    <w:rsid w:val="009523B1"/>
    <w:rsid w:val="00952443"/>
    <w:rsid w:val="00952889"/>
    <w:rsid w:val="009528E0"/>
    <w:rsid w:val="00952DAC"/>
    <w:rsid w:val="00952E30"/>
    <w:rsid w:val="0095308C"/>
    <w:rsid w:val="00953760"/>
    <w:rsid w:val="00953983"/>
    <w:rsid w:val="009539D4"/>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11A"/>
    <w:rsid w:val="009606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145"/>
    <w:rsid w:val="009676D2"/>
    <w:rsid w:val="00967848"/>
    <w:rsid w:val="009678F9"/>
    <w:rsid w:val="00967A4E"/>
    <w:rsid w:val="00967C9E"/>
    <w:rsid w:val="00967D57"/>
    <w:rsid w:val="00970327"/>
    <w:rsid w:val="00970378"/>
    <w:rsid w:val="00970C42"/>
    <w:rsid w:val="00971579"/>
    <w:rsid w:val="00971676"/>
    <w:rsid w:val="009717F6"/>
    <w:rsid w:val="00971C04"/>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C7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2095"/>
    <w:rsid w:val="009825C2"/>
    <w:rsid w:val="00982814"/>
    <w:rsid w:val="009828C2"/>
    <w:rsid w:val="00982A26"/>
    <w:rsid w:val="00982CC9"/>
    <w:rsid w:val="00982D13"/>
    <w:rsid w:val="00982DB6"/>
    <w:rsid w:val="00982F72"/>
    <w:rsid w:val="009834B2"/>
    <w:rsid w:val="009837B4"/>
    <w:rsid w:val="009839A7"/>
    <w:rsid w:val="00983ABE"/>
    <w:rsid w:val="00983B57"/>
    <w:rsid w:val="00984313"/>
    <w:rsid w:val="00984335"/>
    <w:rsid w:val="009843BF"/>
    <w:rsid w:val="009849B1"/>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5A6"/>
    <w:rsid w:val="00990783"/>
    <w:rsid w:val="00990A34"/>
    <w:rsid w:val="00990AA1"/>
    <w:rsid w:val="00990B96"/>
    <w:rsid w:val="00990EFC"/>
    <w:rsid w:val="009911DB"/>
    <w:rsid w:val="009917CB"/>
    <w:rsid w:val="0099223C"/>
    <w:rsid w:val="00992A1D"/>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3E5C"/>
    <w:rsid w:val="009A4227"/>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5EE1"/>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10"/>
    <w:rsid w:val="009C13A9"/>
    <w:rsid w:val="009C15CC"/>
    <w:rsid w:val="009C1AB8"/>
    <w:rsid w:val="009C1B60"/>
    <w:rsid w:val="009C1D4D"/>
    <w:rsid w:val="009C1DC7"/>
    <w:rsid w:val="009C221E"/>
    <w:rsid w:val="009C226B"/>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6F0"/>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2D97"/>
    <w:rsid w:val="009D3039"/>
    <w:rsid w:val="009D306E"/>
    <w:rsid w:val="009D37AE"/>
    <w:rsid w:val="009D3C8E"/>
    <w:rsid w:val="009D3CC2"/>
    <w:rsid w:val="009D3DFA"/>
    <w:rsid w:val="009D3EDF"/>
    <w:rsid w:val="009D42F1"/>
    <w:rsid w:val="009D45EB"/>
    <w:rsid w:val="009D498A"/>
    <w:rsid w:val="009D4C77"/>
    <w:rsid w:val="009D513E"/>
    <w:rsid w:val="009D5810"/>
    <w:rsid w:val="009D5BF7"/>
    <w:rsid w:val="009D5C02"/>
    <w:rsid w:val="009D62D1"/>
    <w:rsid w:val="009D6A30"/>
    <w:rsid w:val="009D6D16"/>
    <w:rsid w:val="009D6E70"/>
    <w:rsid w:val="009D7644"/>
    <w:rsid w:val="009D7743"/>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675"/>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D93"/>
    <w:rsid w:val="00A13E8F"/>
    <w:rsid w:val="00A14905"/>
    <w:rsid w:val="00A149E4"/>
    <w:rsid w:val="00A150BC"/>
    <w:rsid w:val="00A15175"/>
    <w:rsid w:val="00A15364"/>
    <w:rsid w:val="00A1597D"/>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80"/>
    <w:rsid w:val="00A242B5"/>
    <w:rsid w:val="00A24B95"/>
    <w:rsid w:val="00A24BA7"/>
    <w:rsid w:val="00A25225"/>
    <w:rsid w:val="00A2554C"/>
    <w:rsid w:val="00A25881"/>
    <w:rsid w:val="00A25B75"/>
    <w:rsid w:val="00A260B5"/>
    <w:rsid w:val="00A261D0"/>
    <w:rsid w:val="00A26300"/>
    <w:rsid w:val="00A27099"/>
    <w:rsid w:val="00A27F4B"/>
    <w:rsid w:val="00A27FD1"/>
    <w:rsid w:val="00A300A2"/>
    <w:rsid w:val="00A300B3"/>
    <w:rsid w:val="00A302B1"/>
    <w:rsid w:val="00A30498"/>
    <w:rsid w:val="00A305C1"/>
    <w:rsid w:val="00A30865"/>
    <w:rsid w:val="00A309E7"/>
    <w:rsid w:val="00A313A6"/>
    <w:rsid w:val="00A31DA4"/>
    <w:rsid w:val="00A32ED7"/>
    <w:rsid w:val="00A331B2"/>
    <w:rsid w:val="00A33233"/>
    <w:rsid w:val="00A333B3"/>
    <w:rsid w:val="00A33A19"/>
    <w:rsid w:val="00A33D8C"/>
    <w:rsid w:val="00A33E76"/>
    <w:rsid w:val="00A340AA"/>
    <w:rsid w:val="00A349CA"/>
    <w:rsid w:val="00A34A1F"/>
    <w:rsid w:val="00A34CEE"/>
    <w:rsid w:val="00A35085"/>
    <w:rsid w:val="00A35131"/>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DC"/>
    <w:rsid w:val="00A37FF6"/>
    <w:rsid w:val="00A40162"/>
    <w:rsid w:val="00A40302"/>
    <w:rsid w:val="00A40311"/>
    <w:rsid w:val="00A406A2"/>
    <w:rsid w:val="00A407F1"/>
    <w:rsid w:val="00A409B3"/>
    <w:rsid w:val="00A40C64"/>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3D8"/>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091"/>
    <w:rsid w:val="00A66422"/>
    <w:rsid w:val="00A66685"/>
    <w:rsid w:val="00A66B24"/>
    <w:rsid w:val="00A66D9C"/>
    <w:rsid w:val="00A6700F"/>
    <w:rsid w:val="00A67618"/>
    <w:rsid w:val="00A6793C"/>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3D4"/>
    <w:rsid w:val="00A7454E"/>
    <w:rsid w:val="00A74820"/>
    <w:rsid w:val="00A74B53"/>
    <w:rsid w:val="00A74F93"/>
    <w:rsid w:val="00A74FC0"/>
    <w:rsid w:val="00A751B4"/>
    <w:rsid w:val="00A752BC"/>
    <w:rsid w:val="00A757E2"/>
    <w:rsid w:val="00A75A19"/>
    <w:rsid w:val="00A75B4C"/>
    <w:rsid w:val="00A75E27"/>
    <w:rsid w:val="00A76637"/>
    <w:rsid w:val="00A7686D"/>
    <w:rsid w:val="00A769E3"/>
    <w:rsid w:val="00A76B05"/>
    <w:rsid w:val="00A76EAE"/>
    <w:rsid w:val="00A7705F"/>
    <w:rsid w:val="00A7740B"/>
    <w:rsid w:val="00A7746B"/>
    <w:rsid w:val="00A77515"/>
    <w:rsid w:val="00A7771D"/>
    <w:rsid w:val="00A7798B"/>
    <w:rsid w:val="00A80035"/>
    <w:rsid w:val="00A80418"/>
    <w:rsid w:val="00A8041C"/>
    <w:rsid w:val="00A80568"/>
    <w:rsid w:val="00A8084C"/>
    <w:rsid w:val="00A80A5B"/>
    <w:rsid w:val="00A80C0A"/>
    <w:rsid w:val="00A81230"/>
    <w:rsid w:val="00A812FF"/>
    <w:rsid w:val="00A81327"/>
    <w:rsid w:val="00A8132A"/>
    <w:rsid w:val="00A8196B"/>
    <w:rsid w:val="00A819D1"/>
    <w:rsid w:val="00A81AC1"/>
    <w:rsid w:val="00A81E80"/>
    <w:rsid w:val="00A82BEA"/>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954"/>
    <w:rsid w:val="00A85B8D"/>
    <w:rsid w:val="00A85BEB"/>
    <w:rsid w:val="00A85C97"/>
    <w:rsid w:val="00A85CC8"/>
    <w:rsid w:val="00A85DE2"/>
    <w:rsid w:val="00A86010"/>
    <w:rsid w:val="00A86172"/>
    <w:rsid w:val="00A862F9"/>
    <w:rsid w:val="00A86659"/>
    <w:rsid w:val="00A866D6"/>
    <w:rsid w:val="00A868DE"/>
    <w:rsid w:val="00A86D16"/>
    <w:rsid w:val="00A86DD1"/>
    <w:rsid w:val="00A87036"/>
    <w:rsid w:val="00A878F9"/>
    <w:rsid w:val="00A9008A"/>
    <w:rsid w:val="00A906DA"/>
    <w:rsid w:val="00A906DF"/>
    <w:rsid w:val="00A906E5"/>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1CC"/>
    <w:rsid w:val="00A9626A"/>
    <w:rsid w:val="00A962EA"/>
    <w:rsid w:val="00A96611"/>
    <w:rsid w:val="00A96A82"/>
    <w:rsid w:val="00A96AD8"/>
    <w:rsid w:val="00A96BBB"/>
    <w:rsid w:val="00A96D4F"/>
    <w:rsid w:val="00A96EB8"/>
    <w:rsid w:val="00A96F07"/>
    <w:rsid w:val="00A97239"/>
    <w:rsid w:val="00A9730F"/>
    <w:rsid w:val="00A97585"/>
    <w:rsid w:val="00A9761D"/>
    <w:rsid w:val="00A9772F"/>
    <w:rsid w:val="00A97783"/>
    <w:rsid w:val="00A97801"/>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6B"/>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688"/>
    <w:rsid w:val="00AB07BC"/>
    <w:rsid w:val="00AB0F22"/>
    <w:rsid w:val="00AB1153"/>
    <w:rsid w:val="00AB164B"/>
    <w:rsid w:val="00AB1697"/>
    <w:rsid w:val="00AB1B90"/>
    <w:rsid w:val="00AB1BF0"/>
    <w:rsid w:val="00AB1C62"/>
    <w:rsid w:val="00AB203D"/>
    <w:rsid w:val="00AB21B6"/>
    <w:rsid w:val="00AB2454"/>
    <w:rsid w:val="00AB2498"/>
    <w:rsid w:val="00AB2532"/>
    <w:rsid w:val="00AB253D"/>
    <w:rsid w:val="00AB27D2"/>
    <w:rsid w:val="00AB28C6"/>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58DA"/>
    <w:rsid w:val="00AB6568"/>
    <w:rsid w:val="00AB669B"/>
    <w:rsid w:val="00AB68C7"/>
    <w:rsid w:val="00AB6B39"/>
    <w:rsid w:val="00AB6BEA"/>
    <w:rsid w:val="00AB6FAE"/>
    <w:rsid w:val="00AB70DC"/>
    <w:rsid w:val="00AB73FB"/>
    <w:rsid w:val="00AB7490"/>
    <w:rsid w:val="00AB74DA"/>
    <w:rsid w:val="00AC00AB"/>
    <w:rsid w:val="00AC073C"/>
    <w:rsid w:val="00AC07ED"/>
    <w:rsid w:val="00AC0871"/>
    <w:rsid w:val="00AC0952"/>
    <w:rsid w:val="00AC1165"/>
    <w:rsid w:val="00AC148F"/>
    <w:rsid w:val="00AC1504"/>
    <w:rsid w:val="00AC171F"/>
    <w:rsid w:val="00AC18C8"/>
    <w:rsid w:val="00AC1C77"/>
    <w:rsid w:val="00AC20F9"/>
    <w:rsid w:val="00AC213E"/>
    <w:rsid w:val="00AC21F1"/>
    <w:rsid w:val="00AC2524"/>
    <w:rsid w:val="00AC273F"/>
    <w:rsid w:val="00AC27DA"/>
    <w:rsid w:val="00AC2B4B"/>
    <w:rsid w:val="00AC2FA7"/>
    <w:rsid w:val="00AC30DD"/>
    <w:rsid w:val="00AC3408"/>
    <w:rsid w:val="00AC34B5"/>
    <w:rsid w:val="00AC3B00"/>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6FD0"/>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29E"/>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13F"/>
    <w:rsid w:val="00AE2571"/>
    <w:rsid w:val="00AE2634"/>
    <w:rsid w:val="00AE2759"/>
    <w:rsid w:val="00AE2B46"/>
    <w:rsid w:val="00AE2EF9"/>
    <w:rsid w:val="00AE2F42"/>
    <w:rsid w:val="00AE2FE1"/>
    <w:rsid w:val="00AE35BE"/>
    <w:rsid w:val="00AE37C8"/>
    <w:rsid w:val="00AE39CC"/>
    <w:rsid w:val="00AE39D7"/>
    <w:rsid w:val="00AE3C18"/>
    <w:rsid w:val="00AE4143"/>
    <w:rsid w:val="00AE4366"/>
    <w:rsid w:val="00AE4506"/>
    <w:rsid w:val="00AE4529"/>
    <w:rsid w:val="00AE465C"/>
    <w:rsid w:val="00AE4701"/>
    <w:rsid w:val="00AE4834"/>
    <w:rsid w:val="00AE486F"/>
    <w:rsid w:val="00AE48D6"/>
    <w:rsid w:val="00AE540A"/>
    <w:rsid w:val="00AE5BB1"/>
    <w:rsid w:val="00AE5E01"/>
    <w:rsid w:val="00AE628C"/>
    <w:rsid w:val="00AE6391"/>
    <w:rsid w:val="00AE6519"/>
    <w:rsid w:val="00AE6B5C"/>
    <w:rsid w:val="00AE6E49"/>
    <w:rsid w:val="00AE705E"/>
    <w:rsid w:val="00AE7433"/>
    <w:rsid w:val="00AE774A"/>
    <w:rsid w:val="00AE7AE7"/>
    <w:rsid w:val="00AE7F4C"/>
    <w:rsid w:val="00AF01DB"/>
    <w:rsid w:val="00AF0620"/>
    <w:rsid w:val="00AF0626"/>
    <w:rsid w:val="00AF0903"/>
    <w:rsid w:val="00AF0976"/>
    <w:rsid w:val="00AF09D6"/>
    <w:rsid w:val="00AF0B06"/>
    <w:rsid w:val="00AF1020"/>
    <w:rsid w:val="00AF11E0"/>
    <w:rsid w:val="00AF1309"/>
    <w:rsid w:val="00AF15C9"/>
    <w:rsid w:val="00AF178B"/>
    <w:rsid w:val="00AF1D55"/>
    <w:rsid w:val="00AF1E45"/>
    <w:rsid w:val="00AF2651"/>
    <w:rsid w:val="00AF2988"/>
    <w:rsid w:val="00AF29FA"/>
    <w:rsid w:val="00AF2B22"/>
    <w:rsid w:val="00AF2CC0"/>
    <w:rsid w:val="00AF2E91"/>
    <w:rsid w:val="00AF2F69"/>
    <w:rsid w:val="00AF2FEA"/>
    <w:rsid w:val="00AF3018"/>
    <w:rsid w:val="00AF320C"/>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B5B"/>
    <w:rsid w:val="00B00C5B"/>
    <w:rsid w:val="00B00D04"/>
    <w:rsid w:val="00B00E08"/>
    <w:rsid w:val="00B00ED1"/>
    <w:rsid w:val="00B011A1"/>
    <w:rsid w:val="00B0155B"/>
    <w:rsid w:val="00B017F7"/>
    <w:rsid w:val="00B01B3E"/>
    <w:rsid w:val="00B01BBC"/>
    <w:rsid w:val="00B01D54"/>
    <w:rsid w:val="00B01EA5"/>
    <w:rsid w:val="00B022FC"/>
    <w:rsid w:val="00B02498"/>
    <w:rsid w:val="00B025E9"/>
    <w:rsid w:val="00B027A9"/>
    <w:rsid w:val="00B02A2F"/>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3B7"/>
    <w:rsid w:val="00B054C5"/>
    <w:rsid w:val="00B05572"/>
    <w:rsid w:val="00B05A00"/>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B3B"/>
    <w:rsid w:val="00B11ECB"/>
    <w:rsid w:val="00B12891"/>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ADD"/>
    <w:rsid w:val="00B13D31"/>
    <w:rsid w:val="00B13D5A"/>
    <w:rsid w:val="00B143C1"/>
    <w:rsid w:val="00B143F1"/>
    <w:rsid w:val="00B14632"/>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16"/>
    <w:rsid w:val="00B17A9A"/>
    <w:rsid w:val="00B17AEF"/>
    <w:rsid w:val="00B20754"/>
    <w:rsid w:val="00B2090F"/>
    <w:rsid w:val="00B20C37"/>
    <w:rsid w:val="00B20C70"/>
    <w:rsid w:val="00B20F4D"/>
    <w:rsid w:val="00B2101E"/>
    <w:rsid w:val="00B21070"/>
    <w:rsid w:val="00B2152A"/>
    <w:rsid w:val="00B21584"/>
    <w:rsid w:val="00B218B8"/>
    <w:rsid w:val="00B226F0"/>
    <w:rsid w:val="00B22854"/>
    <w:rsid w:val="00B22BBB"/>
    <w:rsid w:val="00B22D6F"/>
    <w:rsid w:val="00B232FB"/>
    <w:rsid w:val="00B2334D"/>
    <w:rsid w:val="00B23372"/>
    <w:rsid w:val="00B2377D"/>
    <w:rsid w:val="00B23B81"/>
    <w:rsid w:val="00B23BF4"/>
    <w:rsid w:val="00B23CBC"/>
    <w:rsid w:val="00B23FCC"/>
    <w:rsid w:val="00B246F8"/>
    <w:rsid w:val="00B25143"/>
    <w:rsid w:val="00B253AF"/>
    <w:rsid w:val="00B25B57"/>
    <w:rsid w:val="00B25BA8"/>
    <w:rsid w:val="00B25DE7"/>
    <w:rsid w:val="00B25EB3"/>
    <w:rsid w:val="00B25FEF"/>
    <w:rsid w:val="00B260B9"/>
    <w:rsid w:val="00B261F4"/>
    <w:rsid w:val="00B262FE"/>
    <w:rsid w:val="00B265DE"/>
    <w:rsid w:val="00B266C3"/>
    <w:rsid w:val="00B268FF"/>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A1B"/>
    <w:rsid w:val="00B36B11"/>
    <w:rsid w:val="00B36B33"/>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0F8A"/>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4E9"/>
    <w:rsid w:val="00B44511"/>
    <w:rsid w:val="00B44522"/>
    <w:rsid w:val="00B44603"/>
    <w:rsid w:val="00B44A24"/>
    <w:rsid w:val="00B44AE8"/>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1FC"/>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2FFB"/>
    <w:rsid w:val="00B533D8"/>
    <w:rsid w:val="00B536D0"/>
    <w:rsid w:val="00B5386D"/>
    <w:rsid w:val="00B53CDE"/>
    <w:rsid w:val="00B53D61"/>
    <w:rsid w:val="00B54473"/>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C"/>
    <w:rsid w:val="00B6016E"/>
    <w:rsid w:val="00B60751"/>
    <w:rsid w:val="00B60C1B"/>
    <w:rsid w:val="00B6116B"/>
    <w:rsid w:val="00B611CD"/>
    <w:rsid w:val="00B61564"/>
    <w:rsid w:val="00B6157C"/>
    <w:rsid w:val="00B616E2"/>
    <w:rsid w:val="00B619AB"/>
    <w:rsid w:val="00B61C92"/>
    <w:rsid w:val="00B61D59"/>
    <w:rsid w:val="00B62155"/>
    <w:rsid w:val="00B62170"/>
    <w:rsid w:val="00B623C5"/>
    <w:rsid w:val="00B624C5"/>
    <w:rsid w:val="00B625A6"/>
    <w:rsid w:val="00B62B44"/>
    <w:rsid w:val="00B62BBD"/>
    <w:rsid w:val="00B62DBD"/>
    <w:rsid w:val="00B633ED"/>
    <w:rsid w:val="00B6378A"/>
    <w:rsid w:val="00B637C5"/>
    <w:rsid w:val="00B63DFB"/>
    <w:rsid w:val="00B640F7"/>
    <w:rsid w:val="00B64BDA"/>
    <w:rsid w:val="00B64D32"/>
    <w:rsid w:val="00B65111"/>
    <w:rsid w:val="00B65605"/>
    <w:rsid w:val="00B65648"/>
    <w:rsid w:val="00B657F8"/>
    <w:rsid w:val="00B65E61"/>
    <w:rsid w:val="00B65ED2"/>
    <w:rsid w:val="00B660A9"/>
    <w:rsid w:val="00B662A5"/>
    <w:rsid w:val="00B662E9"/>
    <w:rsid w:val="00B663F7"/>
    <w:rsid w:val="00B664DA"/>
    <w:rsid w:val="00B6660E"/>
    <w:rsid w:val="00B6664A"/>
    <w:rsid w:val="00B66A46"/>
    <w:rsid w:val="00B66C1B"/>
    <w:rsid w:val="00B66D59"/>
    <w:rsid w:val="00B66F07"/>
    <w:rsid w:val="00B66F55"/>
    <w:rsid w:val="00B677DD"/>
    <w:rsid w:val="00B67DF5"/>
    <w:rsid w:val="00B67EB3"/>
    <w:rsid w:val="00B700F6"/>
    <w:rsid w:val="00B701E5"/>
    <w:rsid w:val="00B70221"/>
    <w:rsid w:val="00B70800"/>
    <w:rsid w:val="00B709F3"/>
    <w:rsid w:val="00B70AE3"/>
    <w:rsid w:val="00B70B4C"/>
    <w:rsid w:val="00B70C06"/>
    <w:rsid w:val="00B70D10"/>
    <w:rsid w:val="00B70F43"/>
    <w:rsid w:val="00B70FBA"/>
    <w:rsid w:val="00B71268"/>
    <w:rsid w:val="00B712C2"/>
    <w:rsid w:val="00B7168F"/>
    <w:rsid w:val="00B71E24"/>
    <w:rsid w:val="00B71F38"/>
    <w:rsid w:val="00B7208A"/>
    <w:rsid w:val="00B721ED"/>
    <w:rsid w:val="00B722E2"/>
    <w:rsid w:val="00B72392"/>
    <w:rsid w:val="00B72427"/>
    <w:rsid w:val="00B7244B"/>
    <w:rsid w:val="00B72AF3"/>
    <w:rsid w:val="00B72EDA"/>
    <w:rsid w:val="00B730D6"/>
    <w:rsid w:val="00B731B2"/>
    <w:rsid w:val="00B733D6"/>
    <w:rsid w:val="00B7345F"/>
    <w:rsid w:val="00B74299"/>
    <w:rsid w:val="00B7440B"/>
    <w:rsid w:val="00B744A7"/>
    <w:rsid w:val="00B74680"/>
    <w:rsid w:val="00B74791"/>
    <w:rsid w:val="00B74866"/>
    <w:rsid w:val="00B74D99"/>
    <w:rsid w:val="00B75187"/>
    <w:rsid w:val="00B753B9"/>
    <w:rsid w:val="00B75890"/>
    <w:rsid w:val="00B75C5D"/>
    <w:rsid w:val="00B75E06"/>
    <w:rsid w:val="00B75E12"/>
    <w:rsid w:val="00B7632E"/>
    <w:rsid w:val="00B76F38"/>
    <w:rsid w:val="00B7727D"/>
    <w:rsid w:val="00B77630"/>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DC4"/>
    <w:rsid w:val="00B81EE4"/>
    <w:rsid w:val="00B81EFE"/>
    <w:rsid w:val="00B81FE3"/>
    <w:rsid w:val="00B824AB"/>
    <w:rsid w:val="00B82501"/>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37A"/>
    <w:rsid w:val="00B8641B"/>
    <w:rsid w:val="00B86713"/>
    <w:rsid w:val="00B86997"/>
    <w:rsid w:val="00B86A27"/>
    <w:rsid w:val="00B87306"/>
    <w:rsid w:val="00B87444"/>
    <w:rsid w:val="00B87515"/>
    <w:rsid w:val="00B87AAF"/>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45"/>
    <w:rsid w:val="00B9765F"/>
    <w:rsid w:val="00B97B91"/>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3F9"/>
    <w:rsid w:val="00BB044A"/>
    <w:rsid w:val="00BB07A1"/>
    <w:rsid w:val="00BB07B5"/>
    <w:rsid w:val="00BB0830"/>
    <w:rsid w:val="00BB0987"/>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594"/>
    <w:rsid w:val="00BB47A1"/>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242"/>
    <w:rsid w:val="00BB7683"/>
    <w:rsid w:val="00BB7A59"/>
    <w:rsid w:val="00BB7B88"/>
    <w:rsid w:val="00BB7B89"/>
    <w:rsid w:val="00BB7E62"/>
    <w:rsid w:val="00BB7FD5"/>
    <w:rsid w:val="00BC01F4"/>
    <w:rsid w:val="00BC02AE"/>
    <w:rsid w:val="00BC0366"/>
    <w:rsid w:val="00BC038F"/>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87"/>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07"/>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2F"/>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0B"/>
    <w:rsid w:val="00BD5934"/>
    <w:rsid w:val="00BD5ABE"/>
    <w:rsid w:val="00BD5D41"/>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2F04"/>
    <w:rsid w:val="00BE3718"/>
    <w:rsid w:val="00BE39D3"/>
    <w:rsid w:val="00BE39FA"/>
    <w:rsid w:val="00BE3A50"/>
    <w:rsid w:val="00BE3BAB"/>
    <w:rsid w:val="00BE3C8E"/>
    <w:rsid w:val="00BE4322"/>
    <w:rsid w:val="00BE4697"/>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720"/>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3CC"/>
    <w:rsid w:val="00C034BA"/>
    <w:rsid w:val="00C035BB"/>
    <w:rsid w:val="00C039F9"/>
    <w:rsid w:val="00C03BCA"/>
    <w:rsid w:val="00C03E1C"/>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206"/>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5F"/>
    <w:rsid w:val="00C11899"/>
    <w:rsid w:val="00C118D1"/>
    <w:rsid w:val="00C11B75"/>
    <w:rsid w:val="00C12C56"/>
    <w:rsid w:val="00C12D25"/>
    <w:rsid w:val="00C12D79"/>
    <w:rsid w:val="00C13095"/>
    <w:rsid w:val="00C134BC"/>
    <w:rsid w:val="00C13947"/>
    <w:rsid w:val="00C13950"/>
    <w:rsid w:val="00C13ABD"/>
    <w:rsid w:val="00C13BBC"/>
    <w:rsid w:val="00C13CB1"/>
    <w:rsid w:val="00C13CF7"/>
    <w:rsid w:val="00C13F9A"/>
    <w:rsid w:val="00C14327"/>
    <w:rsid w:val="00C144E8"/>
    <w:rsid w:val="00C14572"/>
    <w:rsid w:val="00C14685"/>
    <w:rsid w:val="00C14A24"/>
    <w:rsid w:val="00C14A38"/>
    <w:rsid w:val="00C15135"/>
    <w:rsid w:val="00C153A1"/>
    <w:rsid w:val="00C1574F"/>
    <w:rsid w:val="00C1577D"/>
    <w:rsid w:val="00C15BA8"/>
    <w:rsid w:val="00C161A4"/>
    <w:rsid w:val="00C16746"/>
    <w:rsid w:val="00C16A91"/>
    <w:rsid w:val="00C16B19"/>
    <w:rsid w:val="00C16C9E"/>
    <w:rsid w:val="00C16FFC"/>
    <w:rsid w:val="00C170BF"/>
    <w:rsid w:val="00C171E3"/>
    <w:rsid w:val="00C17372"/>
    <w:rsid w:val="00C1739B"/>
    <w:rsid w:val="00C174E1"/>
    <w:rsid w:val="00C1775C"/>
    <w:rsid w:val="00C179D6"/>
    <w:rsid w:val="00C17E90"/>
    <w:rsid w:val="00C200BF"/>
    <w:rsid w:val="00C2046E"/>
    <w:rsid w:val="00C20796"/>
    <w:rsid w:val="00C20802"/>
    <w:rsid w:val="00C20996"/>
    <w:rsid w:val="00C20A74"/>
    <w:rsid w:val="00C20C7A"/>
    <w:rsid w:val="00C20CFD"/>
    <w:rsid w:val="00C20FF2"/>
    <w:rsid w:val="00C21240"/>
    <w:rsid w:val="00C212FE"/>
    <w:rsid w:val="00C213B5"/>
    <w:rsid w:val="00C217B0"/>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A04"/>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28F"/>
    <w:rsid w:val="00C3193E"/>
    <w:rsid w:val="00C319C9"/>
    <w:rsid w:val="00C31CCF"/>
    <w:rsid w:val="00C31F2D"/>
    <w:rsid w:val="00C31F84"/>
    <w:rsid w:val="00C321A5"/>
    <w:rsid w:val="00C3222C"/>
    <w:rsid w:val="00C3255D"/>
    <w:rsid w:val="00C32736"/>
    <w:rsid w:val="00C32B10"/>
    <w:rsid w:val="00C32EB8"/>
    <w:rsid w:val="00C3332D"/>
    <w:rsid w:val="00C33513"/>
    <w:rsid w:val="00C33AC0"/>
    <w:rsid w:val="00C33CD0"/>
    <w:rsid w:val="00C33DD2"/>
    <w:rsid w:val="00C33DEB"/>
    <w:rsid w:val="00C33F10"/>
    <w:rsid w:val="00C34174"/>
    <w:rsid w:val="00C34342"/>
    <w:rsid w:val="00C34A8C"/>
    <w:rsid w:val="00C34AE2"/>
    <w:rsid w:val="00C354D8"/>
    <w:rsid w:val="00C35AF4"/>
    <w:rsid w:val="00C366E4"/>
    <w:rsid w:val="00C36844"/>
    <w:rsid w:val="00C368F9"/>
    <w:rsid w:val="00C36E65"/>
    <w:rsid w:val="00C36FBD"/>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5F8"/>
    <w:rsid w:val="00C426A1"/>
    <w:rsid w:val="00C42A69"/>
    <w:rsid w:val="00C42B94"/>
    <w:rsid w:val="00C42C39"/>
    <w:rsid w:val="00C42C80"/>
    <w:rsid w:val="00C42E30"/>
    <w:rsid w:val="00C431DA"/>
    <w:rsid w:val="00C4324A"/>
    <w:rsid w:val="00C434F2"/>
    <w:rsid w:val="00C4383D"/>
    <w:rsid w:val="00C43899"/>
    <w:rsid w:val="00C43AB3"/>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B7"/>
    <w:rsid w:val="00C462C5"/>
    <w:rsid w:val="00C464F9"/>
    <w:rsid w:val="00C469D6"/>
    <w:rsid w:val="00C46A02"/>
    <w:rsid w:val="00C46BFB"/>
    <w:rsid w:val="00C46FA8"/>
    <w:rsid w:val="00C470BF"/>
    <w:rsid w:val="00C472DE"/>
    <w:rsid w:val="00C4741A"/>
    <w:rsid w:val="00C47477"/>
    <w:rsid w:val="00C4785E"/>
    <w:rsid w:val="00C47A33"/>
    <w:rsid w:val="00C47D22"/>
    <w:rsid w:val="00C47D50"/>
    <w:rsid w:val="00C50597"/>
    <w:rsid w:val="00C5060F"/>
    <w:rsid w:val="00C50CF8"/>
    <w:rsid w:val="00C50E0C"/>
    <w:rsid w:val="00C511E5"/>
    <w:rsid w:val="00C511E7"/>
    <w:rsid w:val="00C512CE"/>
    <w:rsid w:val="00C51BCF"/>
    <w:rsid w:val="00C52060"/>
    <w:rsid w:val="00C522AC"/>
    <w:rsid w:val="00C525FC"/>
    <w:rsid w:val="00C5291A"/>
    <w:rsid w:val="00C52EC6"/>
    <w:rsid w:val="00C531A4"/>
    <w:rsid w:val="00C5337D"/>
    <w:rsid w:val="00C53662"/>
    <w:rsid w:val="00C53892"/>
    <w:rsid w:val="00C53931"/>
    <w:rsid w:val="00C53B94"/>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6A8E"/>
    <w:rsid w:val="00C57257"/>
    <w:rsid w:val="00C579CC"/>
    <w:rsid w:val="00C57B91"/>
    <w:rsid w:val="00C57FCC"/>
    <w:rsid w:val="00C6001B"/>
    <w:rsid w:val="00C60206"/>
    <w:rsid w:val="00C60272"/>
    <w:rsid w:val="00C6032B"/>
    <w:rsid w:val="00C604E4"/>
    <w:rsid w:val="00C605FC"/>
    <w:rsid w:val="00C606BC"/>
    <w:rsid w:val="00C6076C"/>
    <w:rsid w:val="00C60ADE"/>
    <w:rsid w:val="00C60D10"/>
    <w:rsid w:val="00C6107F"/>
    <w:rsid w:val="00C612F3"/>
    <w:rsid w:val="00C61664"/>
    <w:rsid w:val="00C61A0C"/>
    <w:rsid w:val="00C61C2C"/>
    <w:rsid w:val="00C61CCC"/>
    <w:rsid w:val="00C621AE"/>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73"/>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4D3"/>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0F6"/>
    <w:rsid w:val="00C801DB"/>
    <w:rsid w:val="00C80871"/>
    <w:rsid w:val="00C8089C"/>
    <w:rsid w:val="00C80980"/>
    <w:rsid w:val="00C809D1"/>
    <w:rsid w:val="00C80F16"/>
    <w:rsid w:val="00C81501"/>
    <w:rsid w:val="00C8168E"/>
    <w:rsid w:val="00C8181D"/>
    <w:rsid w:val="00C81904"/>
    <w:rsid w:val="00C81E7A"/>
    <w:rsid w:val="00C81E9D"/>
    <w:rsid w:val="00C824AE"/>
    <w:rsid w:val="00C8277D"/>
    <w:rsid w:val="00C827E2"/>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5D9"/>
    <w:rsid w:val="00CA3716"/>
    <w:rsid w:val="00CA3973"/>
    <w:rsid w:val="00CA3B0C"/>
    <w:rsid w:val="00CA3D5F"/>
    <w:rsid w:val="00CA3E8C"/>
    <w:rsid w:val="00CA3F72"/>
    <w:rsid w:val="00CA4018"/>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C89"/>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256"/>
    <w:rsid w:val="00CB4E9A"/>
    <w:rsid w:val="00CB50D5"/>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B7F57"/>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4DE"/>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5F9"/>
    <w:rsid w:val="00CC6771"/>
    <w:rsid w:val="00CC6BBC"/>
    <w:rsid w:val="00CC6E5C"/>
    <w:rsid w:val="00CC6EA0"/>
    <w:rsid w:val="00CC6F43"/>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130"/>
    <w:rsid w:val="00CD77D7"/>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C35"/>
    <w:rsid w:val="00CE4FC5"/>
    <w:rsid w:val="00CE5259"/>
    <w:rsid w:val="00CE5349"/>
    <w:rsid w:val="00CE545D"/>
    <w:rsid w:val="00CE5520"/>
    <w:rsid w:val="00CE561D"/>
    <w:rsid w:val="00CE590A"/>
    <w:rsid w:val="00CE5A67"/>
    <w:rsid w:val="00CE5E37"/>
    <w:rsid w:val="00CE5ED0"/>
    <w:rsid w:val="00CE6607"/>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17"/>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6E96"/>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A7"/>
    <w:rsid w:val="00D019BE"/>
    <w:rsid w:val="00D01F2A"/>
    <w:rsid w:val="00D01FA6"/>
    <w:rsid w:val="00D01FD2"/>
    <w:rsid w:val="00D021C2"/>
    <w:rsid w:val="00D021EA"/>
    <w:rsid w:val="00D0255E"/>
    <w:rsid w:val="00D02588"/>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6E0"/>
    <w:rsid w:val="00D1286A"/>
    <w:rsid w:val="00D12F21"/>
    <w:rsid w:val="00D12FA1"/>
    <w:rsid w:val="00D130B0"/>
    <w:rsid w:val="00D13363"/>
    <w:rsid w:val="00D1339B"/>
    <w:rsid w:val="00D13852"/>
    <w:rsid w:val="00D13ABA"/>
    <w:rsid w:val="00D13DCE"/>
    <w:rsid w:val="00D1421B"/>
    <w:rsid w:val="00D1580C"/>
    <w:rsid w:val="00D158C4"/>
    <w:rsid w:val="00D15B6A"/>
    <w:rsid w:val="00D15BDD"/>
    <w:rsid w:val="00D15EDA"/>
    <w:rsid w:val="00D16657"/>
    <w:rsid w:val="00D16A4F"/>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0"/>
    <w:rsid w:val="00D20DCD"/>
    <w:rsid w:val="00D20F2D"/>
    <w:rsid w:val="00D20FCE"/>
    <w:rsid w:val="00D2126C"/>
    <w:rsid w:val="00D212A5"/>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4C3B"/>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50F"/>
    <w:rsid w:val="00D315A9"/>
    <w:rsid w:val="00D3172A"/>
    <w:rsid w:val="00D3180C"/>
    <w:rsid w:val="00D318AF"/>
    <w:rsid w:val="00D31CA1"/>
    <w:rsid w:val="00D32135"/>
    <w:rsid w:val="00D323EA"/>
    <w:rsid w:val="00D33187"/>
    <w:rsid w:val="00D331BA"/>
    <w:rsid w:val="00D33782"/>
    <w:rsid w:val="00D33828"/>
    <w:rsid w:val="00D33E22"/>
    <w:rsid w:val="00D33E83"/>
    <w:rsid w:val="00D3414E"/>
    <w:rsid w:val="00D34679"/>
    <w:rsid w:val="00D349CD"/>
    <w:rsid w:val="00D34A44"/>
    <w:rsid w:val="00D34DDA"/>
    <w:rsid w:val="00D35054"/>
    <w:rsid w:val="00D351A7"/>
    <w:rsid w:val="00D352C9"/>
    <w:rsid w:val="00D355A5"/>
    <w:rsid w:val="00D357F9"/>
    <w:rsid w:val="00D35DF5"/>
    <w:rsid w:val="00D35E11"/>
    <w:rsid w:val="00D35E22"/>
    <w:rsid w:val="00D361B1"/>
    <w:rsid w:val="00D361CD"/>
    <w:rsid w:val="00D363DA"/>
    <w:rsid w:val="00D36676"/>
    <w:rsid w:val="00D36A90"/>
    <w:rsid w:val="00D36D73"/>
    <w:rsid w:val="00D36E01"/>
    <w:rsid w:val="00D36EE6"/>
    <w:rsid w:val="00D3745B"/>
    <w:rsid w:val="00D3748F"/>
    <w:rsid w:val="00D37551"/>
    <w:rsid w:val="00D37658"/>
    <w:rsid w:val="00D376A9"/>
    <w:rsid w:val="00D37B79"/>
    <w:rsid w:val="00D37C11"/>
    <w:rsid w:val="00D37FB2"/>
    <w:rsid w:val="00D37FB9"/>
    <w:rsid w:val="00D40263"/>
    <w:rsid w:val="00D40329"/>
    <w:rsid w:val="00D408E8"/>
    <w:rsid w:val="00D40998"/>
    <w:rsid w:val="00D40ACB"/>
    <w:rsid w:val="00D40BDC"/>
    <w:rsid w:val="00D40C87"/>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5CA"/>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27"/>
    <w:rsid w:val="00D5378B"/>
    <w:rsid w:val="00D5389A"/>
    <w:rsid w:val="00D53F1F"/>
    <w:rsid w:val="00D53F67"/>
    <w:rsid w:val="00D53FFA"/>
    <w:rsid w:val="00D550FF"/>
    <w:rsid w:val="00D557AB"/>
    <w:rsid w:val="00D5596C"/>
    <w:rsid w:val="00D56220"/>
    <w:rsid w:val="00D562CC"/>
    <w:rsid w:val="00D5664E"/>
    <w:rsid w:val="00D56BBC"/>
    <w:rsid w:val="00D56D19"/>
    <w:rsid w:val="00D56E0E"/>
    <w:rsid w:val="00D571B0"/>
    <w:rsid w:val="00D57C26"/>
    <w:rsid w:val="00D57FDA"/>
    <w:rsid w:val="00D60378"/>
    <w:rsid w:val="00D60A1C"/>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CC2"/>
    <w:rsid w:val="00D71E3A"/>
    <w:rsid w:val="00D71FB2"/>
    <w:rsid w:val="00D720A9"/>
    <w:rsid w:val="00D72140"/>
    <w:rsid w:val="00D72235"/>
    <w:rsid w:val="00D7271B"/>
    <w:rsid w:val="00D72A7C"/>
    <w:rsid w:val="00D72AF8"/>
    <w:rsid w:val="00D72BBE"/>
    <w:rsid w:val="00D72D59"/>
    <w:rsid w:val="00D72F4E"/>
    <w:rsid w:val="00D734A7"/>
    <w:rsid w:val="00D737C1"/>
    <w:rsid w:val="00D739E9"/>
    <w:rsid w:val="00D73C5B"/>
    <w:rsid w:val="00D73CB5"/>
    <w:rsid w:val="00D73E42"/>
    <w:rsid w:val="00D7440A"/>
    <w:rsid w:val="00D74757"/>
    <w:rsid w:val="00D74815"/>
    <w:rsid w:val="00D74A7C"/>
    <w:rsid w:val="00D74AFD"/>
    <w:rsid w:val="00D74B64"/>
    <w:rsid w:val="00D74DC9"/>
    <w:rsid w:val="00D74E25"/>
    <w:rsid w:val="00D7515D"/>
    <w:rsid w:val="00D756EA"/>
    <w:rsid w:val="00D7576B"/>
    <w:rsid w:val="00D7599C"/>
    <w:rsid w:val="00D75D25"/>
    <w:rsid w:val="00D75E67"/>
    <w:rsid w:val="00D76273"/>
    <w:rsid w:val="00D7637B"/>
    <w:rsid w:val="00D765BF"/>
    <w:rsid w:val="00D765FD"/>
    <w:rsid w:val="00D76EB9"/>
    <w:rsid w:val="00D77462"/>
    <w:rsid w:val="00D7792A"/>
    <w:rsid w:val="00D77CA7"/>
    <w:rsid w:val="00D802B3"/>
    <w:rsid w:val="00D80357"/>
    <w:rsid w:val="00D80CE0"/>
    <w:rsid w:val="00D80F31"/>
    <w:rsid w:val="00D80FB8"/>
    <w:rsid w:val="00D81233"/>
    <w:rsid w:val="00D813D6"/>
    <w:rsid w:val="00D8161A"/>
    <w:rsid w:val="00D8191B"/>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4B7"/>
    <w:rsid w:val="00D8356C"/>
    <w:rsid w:val="00D837DF"/>
    <w:rsid w:val="00D8385A"/>
    <w:rsid w:val="00D83980"/>
    <w:rsid w:val="00D839E4"/>
    <w:rsid w:val="00D83C07"/>
    <w:rsid w:val="00D83E69"/>
    <w:rsid w:val="00D84519"/>
    <w:rsid w:val="00D8469C"/>
    <w:rsid w:val="00D84736"/>
    <w:rsid w:val="00D84776"/>
    <w:rsid w:val="00D84D2E"/>
    <w:rsid w:val="00D850E6"/>
    <w:rsid w:val="00D8523A"/>
    <w:rsid w:val="00D858A4"/>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E03"/>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5F9"/>
    <w:rsid w:val="00D9461C"/>
    <w:rsid w:val="00D9478F"/>
    <w:rsid w:val="00D948BE"/>
    <w:rsid w:val="00D948FC"/>
    <w:rsid w:val="00D94A84"/>
    <w:rsid w:val="00D94BCE"/>
    <w:rsid w:val="00D94EE6"/>
    <w:rsid w:val="00D94F4C"/>
    <w:rsid w:val="00D95213"/>
    <w:rsid w:val="00D95218"/>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05"/>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55B"/>
    <w:rsid w:val="00DA5A1E"/>
    <w:rsid w:val="00DA5FBE"/>
    <w:rsid w:val="00DA6479"/>
    <w:rsid w:val="00DA65E8"/>
    <w:rsid w:val="00DA67A1"/>
    <w:rsid w:val="00DA68FA"/>
    <w:rsid w:val="00DA6A57"/>
    <w:rsid w:val="00DA6B73"/>
    <w:rsid w:val="00DA6CF1"/>
    <w:rsid w:val="00DA6E84"/>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A9C"/>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44B"/>
    <w:rsid w:val="00DB67F5"/>
    <w:rsid w:val="00DB6DD5"/>
    <w:rsid w:val="00DB7104"/>
    <w:rsid w:val="00DB7240"/>
    <w:rsid w:val="00DB749D"/>
    <w:rsid w:val="00DB74C1"/>
    <w:rsid w:val="00DB74DA"/>
    <w:rsid w:val="00DB7619"/>
    <w:rsid w:val="00DB761E"/>
    <w:rsid w:val="00DB7645"/>
    <w:rsid w:val="00DB7A96"/>
    <w:rsid w:val="00DB7C2E"/>
    <w:rsid w:val="00DB7D76"/>
    <w:rsid w:val="00DB7DD7"/>
    <w:rsid w:val="00DC00D7"/>
    <w:rsid w:val="00DC05FA"/>
    <w:rsid w:val="00DC0BD7"/>
    <w:rsid w:val="00DC0E04"/>
    <w:rsid w:val="00DC0E61"/>
    <w:rsid w:val="00DC0F7D"/>
    <w:rsid w:val="00DC116C"/>
    <w:rsid w:val="00DC1432"/>
    <w:rsid w:val="00DC1853"/>
    <w:rsid w:val="00DC191A"/>
    <w:rsid w:val="00DC1A45"/>
    <w:rsid w:val="00DC1B21"/>
    <w:rsid w:val="00DC1B7A"/>
    <w:rsid w:val="00DC1CB4"/>
    <w:rsid w:val="00DC1DB4"/>
    <w:rsid w:val="00DC1F93"/>
    <w:rsid w:val="00DC233A"/>
    <w:rsid w:val="00DC23BE"/>
    <w:rsid w:val="00DC24B4"/>
    <w:rsid w:val="00DC265F"/>
    <w:rsid w:val="00DC27F2"/>
    <w:rsid w:val="00DC2AD8"/>
    <w:rsid w:val="00DC2E1E"/>
    <w:rsid w:val="00DC30BB"/>
    <w:rsid w:val="00DC3139"/>
    <w:rsid w:val="00DC32E3"/>
    <w:rsid w:val="00DC3735"/>
    <w:rsid w:val="00DC3BFB"/>
    <w:rsid w:val="00DC3C27"/>
    <w:rsid w:val="00DC3F94"/>
    <w:rsid w:val="00DC42A6"/>
    <w:rsid w:val="00DC432F"/>
    <w:rsid w:val="00DC483B"/>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5C4"/>
    <w:rsid w:val="00DD19CA"/>
    <w:rsid w:val="00DD1A38"/>
    <w:rsid w:val="00DD1C96"/>
    <w:rsid w:val="00DD1D40"/>
    <w:rsid w:val="00DD1EA8"/>
    <w:rsid w:val="00DD1FAE"/>
    <w:rsid w:val="00DD1FE4"/>
    <w:rsid w:val="00DD260B"/>
    <w:rsid w:val="00DD2A02"/>
    <w:rsid w:val="00DD2BC5"/>
    <w:rsid w:val="00DD2EBF"/>
    <w:rsid w:val="00DD327D"/>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7E8"/>
    <w:rsid w:val="00DE0F65"/>
    <w:rsid w:val="00DE1A4B"/>
    <w:rsid w:val="00DE1ADE"/>
    <w:rsid w:val="00DE1CF7"/>
    <w:rsid w:val="00DE1E70"/>
    <w:rsid w:val="00DE1F1A"/>
    <w:rsid w:val="00DE26FD"/>
    <w:rsid w:val="00DE286C"/>
    <w:rsid w:val="00DE29F0"/>
    <w:rsid w:val="00DE2A98"/>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46F"/>
    <w:rsid w:val="00DE452A"/>
    <w:rsid w:val="00DE46E9"/>
    <w:rsid w:val="00DE4A2B"/>
    <w:rsid w:val="00DE4BBE"/>
    <w:rsid w:val="00DE4BE1"/>
    <w:rsid w:val="00DE4D2A"/>
    <w:rsid w:val="00DE4DFE"/>
    <w:rsid w:val="00DE4F70"/>
    <w:rsid w:val="00DE5D1C"/>
    <w:rsid w:val="00DE6377"/>
    <w:rsid w:val="00DE644A"/>
    <w:rsid w:val="00DE66C3"/>
    <w:rsid w:val="00DE679B"/>
    <w:rsid w:val="00DE6A43"/>
    <w:rsid w:val="00DE7152"/>
    <w:rsid w:val="00DE77E6"/>
    <w:rsid w:val="00DE79FA"/>
    <w:rsid w:val="00DE7CB7"/>
    <w:rsid w:val="00DF0154"/>
    <w:rsid w:val="00DF0279"/>
    <w:rsid w:val="00DF0675"/>
    <w:rsid w:val="00DF07D6"/>
    <w:rsid w:val="00DF0BE0"/>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47A"/>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631"/>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DA"/>
    <w:rsid w:val="00E071FC"/>
    <w:rsid w:val="00E07368"/>
    <w:rsid w:val="00E07A50"/>
    <w:rsid w:val="00E07B9F"/>
    <w:rsid w:val="00E07C9E"/>
    <w:rsid w:val="00E07E7F"/>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4BE"/>
    <w:rsid w:val="00E126E3"/>
    <w:rsid w:val="00E12DD2"/>
    <w:rsid w:val="00E12F3F"/>
    <w:rsid w:val="00E1340D"/>
    <w:rsid w:val="00E13622"/>
    <w:rsid w:val="00E1367D"/>
    <w:rsid w:val="00E13875"/>
    <w:rsid w:val="00E13A24"/>
    <w:rsid w:val="00E13A4E"/>
    <w:rsid w:val="00E13C83"/>
    <w:rsid w:val="00E1404D"/>
    <w:rsid w:val="00E1455B"/>
    <w:rsid w:val="00E14580"/>
    <w:rsid w:val="00E145DD"/>
    <w:rsid w:val="00E149B2"/>
    <w:rsid w:val="00E14C16"/>
    <w:rsid w:val="00E14D07"/>
    <w:rsid w:val="00E1502B"/>
    <w:rsid w:val="00E15036"/>
    <w:rsid w:val="00E15230"/>
    <w:rsid w:val="00E152D1"/>
    <w:rsid w:val="00E153A1"/>
    <w:rsid w:val="00E15502"/>
    <w:rsid w:val="00E15C54"/>
    <w:rsid w:val="00E15FA1"/>
    <w:rsid w:val="00E16044"/>
    <w:rsid w:val="00E1696C"/>
    <w:rsid w:val="00E1699B"/>
    <w:rsid w:val="00E16D18"/>
    <w:rsid w:val="00E16F34"/>
    <w:rsid w:val="00E16F50"/>
    <w:rsid w:val="00E16F6B"/>
    <w:rsid w:val="00E170E9"/>
    <w:rsid w:val="00E170EC"/>
    <w:rsid w:val="00E17441"/>
    <w:rsid w:val="00E17650"/>
    <w:rsid w:val="00E17743"/>
    <w:rsid w:val="00E17DB7"/>
    <w:rsid w:val="00E20A73"/>
    <w:rsid w:val="00E20B2F"/>
    <w:rsid w:val="00E20CBD"/>
    <w:rsid w:val="00E210C2"/>
    <w:rsid w:val="00E215F8"/>
    <w:rsid w:val="00E21AAC"/>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82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3E5A"/>
    <w:rsid w:val="00E3418E"/>
    <w:rsid w:val="00E342F3"/>
    <w:rsid w:val="00E348B5"/>
    <w:rsid w:val="00E34FBB"/>
    <w:rsid w:val="00E35341"/>
    <w:rsid w:val="00E356E4"/>
    <w:rsid w:val="00E3570B"/>
    <w:rsid w:val="00E36185"/>
    <w:rsid w:val="00E3624A"/>
    <w:rsid w:val="00E367BF"/>
    <w:rsid w:val="00E36A9A"/>
    <w:rsid w:val="00E36C8D"/>
    <w:rsid w:val="00E36D9F"/>
    <w:rsid w:val="00E372C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5EE"/>
    <w:rsid w:val="00E54625"/>
    <w:rsid w:val="00E54CF1"/>
    <w:rsid w:val="00E5528A"/>
    <w:rsid w:val="00E553D7"/>
    <w:rsid w:val="00E5570B"/>
    <w:rsid w:val="00E55981"/>
    <w:rsid w:val="00E559FE"/>
    <w:rsid w:val="00E55BF8"/>
    <w:rsid w:val="00E55DFF"/>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EFB"/>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07"/>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A1E"/>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625"/>
    <w:rsid w:val="00E97727"/>
    <w:rsid w:val="00E97F17"/>
    <w:rsid w:val="00EA0122"/>
    <w:rsid w:val="00EA047E"/>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1E"/>
    <w:rsid w:val="00EA74CB"/>
    <w:rsid w:val="00EA77EB"/>
    <w:rsid w:val="00EA7CFC"/>
    <w:rsid w:val="00EA7DED"/>
    <w:rsid w:val="00EA7F51"/>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658"/>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1D2"/>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95F"/>
    <w:rsid w:val="00ED09C9"/>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8EA"/>
    <w:rsid w:val="00ED7A64"/>
    <w:rsid w:val="00ED7C60"/>
    <w:rsid w:val="00ED7E18"/>
    <w:rsid w:val="00EE0332"/>
    <w:rsid w:val="00EE03EC"/>
    <w:rsid w:val="00EE0AA2"/>
    <w:rsid w:val="00EE1234"/>
    <w:rsid w:val="00EE12E5"/>
    <w:rsid w:val="00EE137A"/>
    <w:rsid w:val="00EE1461"/>
    <w:rsid w:val="00EE1846"/>
    <w:rsid w:val="00EE2460"/>
    <w:rsid w:val="00EE24C7"/>
    <w:rsid w:val="00EE273A"/>
    <w:rsid w:val="00EE2D05"/>
    <w:rsid w:val="00EE2FB4"/>
    <w:rsid w:val="00EE3308"/>
    <w:rsid w:val="00EE3629"/>
    <w:rsid w:val="00EE417E"/>
    <w:rsid w:val="00EE43FD"/>
    <w:rsid w:val="00EE4457"/>
    <w:rsid w:val="00EE44C8"/>
    <w:rsid w:val="00EE44E0"/>
    <w:rsid w:val="00EE49BE"/>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0E12"/>
    <w:rsid w:val="00EF1587"/>
    <w:rsid w:val="00EF1CA8"/>
    <w:rsid w:val="00EF1D5C"/>
    <w:rsid w:val="00EF1D72"/>
    <w:rsid w:val="00EF2288"/>
    <w:rsid w:val="00EF22BB"/>
    <w:rsid w:val="00EF246F"/>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E3B"/>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823"/>
    <w:rsid w:val="00EF7911"/>
    <w:rsid w:val="00EF79BE"/>
    <w:rsid w:val="00EF7A53"/>
    <w:rsid w:val="00EF7AF9"/>
    <w:rsid w:val="00EF7B27"/>
    <w:rsid w:val="00EF7C07"/>
    <w:rsid w:val="00F00133"/>
    <w:rsid w:val="00F003CE"/>
    <w:rsid w:val="00F00491"/>
    <w:rsid w:val="00F00C8B"/>
    <w:rsid w:val="00F00D59"/>
    <w:rsid w:val="00F010CB"/>
    <w:rsid w:val="00F018D5"/>
    <w:rsid w:val="00F01A29"/>
    <w:rsid w:val="00F01E46"/>
    <w:rsid w:val="00F01E98"/>
    <w:rsid w:val="00F020F1"/>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9FA"/>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5A"/>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2B0"/>
    <w:rsid w:val="00F21A8E"/>
    <w:rsid w:val="00F21ADC"/>
    <w:rsid w:val="00F21AE0"/>
    <w:rsid w:val="00F21CE1"/>
    <w:rsid w:val="00F21EE8"/>
    <w:rsid w:val="00F2200C"/>
    <w:rsid w:val="00F220D0"/>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17D"/>
    <w:rsid w:val="00F305E9"/>
    <w:rsid w:val="00F3065B"/>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5BA"/>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3C3"/>
    <w:rsid w:val="00F4351B"/>
    <w:rsid w:val="00F438FF"/>
    <w:rsid w:val="00F43DA9"/>
    <w:rsid w:val="00F442E1"/>
    <w:rsid w:val="00F442E8"/>
    <w:rsid w:val="00F4453B"/>
    <w:rsid w:val="00F4467B"/>
    <w:rsid w:val="00F448E4"/>
    <w:rsid w:val="00F4491B"/>
    <w:rsid w:val="00F44A83"/>
    <w:rsid w:val="00F44AF1"/>
    <w:rsid w:val="00F44B21"/>
    <w:rsid w:val="00F44BDA"/>
    <w:rsid w:val="00F44FB6"/>
    <w:rsid w:val="00F451CE"/>
    <w:rsid w:val="00F459D1"/>
    <w:rsid w:val="00F459EC"/>
    <w:rsid w:val="00F45B5C"/>
    <w:rsid w:val="00F46374"/>
    <w:rsid w:val="00F46403"/>
    <w:rsid w:val="00F4655C"/>
    <w:rsid w:val="00F46D5F"/>
    <w:rsid w:val="00F46D92"/>
    <w:rsid w:val="00F46F1C"/>
    <w:rsid w:val="00F46F65"/>
    <w:rsid w:val="00F471FE"/>
    <w:rsid w:val="00F4723E"/>
    <w:rsid w:val="00F4729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76"/>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790"/>
    <w:rsid w:val="00F5694F"/>
    <w:rsid w:val="00F56B24"/>
    <w:rsid w:val="00F56DC3"/>
    <w:rsid w:val="00F571A9"/>
    <w:rsid w:val="00F57D78"/>
    <w:rsid w:val="00F57DA1"/>
    <w:rsid w:val="00F57F98"/>
    <w:rsid w:val="00F57FCF"/>
    <w:rsid w:val="00F60203"/>
    <w:rsid w:val="00F60540"/>
    <w:rsid w:val="00F60844"/>
    <w:rsid w:val="00F608DA"/>
    <w:rsid w:val="00F60A76"/>
    <w:rsid w:val="00F60A88"/>
    <w:rsid w:val="00F60BC7"/>
    <w:rsid w:val="00F60D33"/>
    <w:rsid w:val="00F6115E"/>
    <w:rsid w:val="00F6138B"/>
    <w:rsid w:val="00F6159C"/>
    <w:rsid w:val="00F61A46"/>
    <w:rsid w:val="00F61DA0"/>
    <w:rsid w:val="00F61E0E"/>
    <w:rsid w:val="00F6228B"/>
    <w:rsid w:val="00F6268C"/>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BDA"/>
    <w:rsid w:val="00F67CC6"/>
    <w:rsid w:val="00F67E07"/>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8FF"/>
    <w:rsid w:val="00F73EBF"/>
    <w:rsid w:val="00F73F54"/>
    <w:rsid w:val="00F73FC4"/>
    <w:rsid w:val="00F74115"/>
    <w:rsid w:val="00F74441"/>
    <w:rsid w:val="00F74490"/>
    <w:rsid w:val="00F74596"/>
    <w:rsid w:val="00F7462C"/>
    <w:rsid w:val="00F74685"/>
    <w:rsid w:val="00F74966"/>
    <w:rsid w:val="00F74BE7"/>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5EAD"/>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AE"/>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A66"/>
    <w:rsid w:val="00F96DD6"/>
    <w:rsid w:val="00F971C0"/>
    <w:rsid w:val="00F972E5"/>
    <w:rsid w:val="00F979CE"/>
    <w:rsid w:val="00F97BD8"/>
    <w:rsid w:val="00F97CE1"/>
    <w:rsid w:val="00F97E01"/>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D24"/>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2B5"/>
    <w:rsid w:val="00FA76DA"/>
    <w:rsid w:val="00FA7819"/>
    <w:rsid w:val="00FA7CA1"/>
    <w:rsid w:val="00FA7D92"/>
    <w:rsid w:val="00FB050D"/>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5F5"/>
    <w:rsid w:val="00FB57C2"/>
    <w:rsid w:val="00FB5B19"/>
    <w:rsid w:val="00FB5FC4"/>
    <w:rsid w:val="00FB625E"/>
    <w:rsid w:val="00FB6268"/>
    <w:rsid w:val="00FB67E0"/>
    <w:rsid w:val="00FB6D0E"/>
    <w:rsid w:val="00FB6EAF"/>
    <w:rsid w:val="00FB72D3"/>
    <w:rsid w:val="00FB779F"/>
    <w:rsid w:val="00FB77F8"/>
    <w:rsid w:val="00FB7BA8"/>
    <w:rsid w:val="00FB7E71"/>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777"/>
    <w:rsid w:val="00FC78F6"/>
    <w:rsid w:val="00FC7948"/>
    <w:rsid w:val="00FC7FF5"/>
    <w:rsid w:val="00FD0205"/>
    <w:rsid w:val="00FD0303"/>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564"/>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5CD"/>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154"/>
    <w:rsid w:val="00FF2972"/>
    <w:rsid w:val="00FF2DC8"/>
    <w:rsid w:val="00FF2EFA"/>
    <w:rsid w:val="00FF34BA"/>
    <w:rsid w:val="00FF34FD"/>
    <w:rsid w:val="00FF37C9"/>
    <w:rsid w:val="00FF39D8"/>
    <w:rsid w:val="00FF3E23"/>
    <w:rsid w:val="00FF3EA8"/>
    <w:rsid w:val="00FF4731"/>
    <w:rsid w:val="00FF4C1D"/>
    <w:rsid w:val="00FF4C79"/>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48F"/>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uiPriority w:val="9"/>
    <w:qFormat/>
    <w:pPr>
      <w:numPr>
        <w:ilvl w:val="1"/>
        <w:numId w:val="0"/>
      </w:numPr>
      <w:tabs>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rPr>
  </w:style>
  <w:style w:type="paragraph" w:styleId="Heading5">
    <w:name w:val="heading 5"/>
    <w:aliases w:val="H5,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标题 91"/>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uiPriority w:val="99"/>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uiPriority w:val="9"/>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xmsonormal">
    <w:name w:val="xmsonormal"/>
    <w:basedOn w:val="Normal"/>
    <w:rsid w:val="00F85D41"/>
    <w:pPr>
      <w:widowControl/>
      <w:wordWrap/>
      <w:autoSpaceDE/>
      <w:autoSpaceDN/>
    </w:pPr>
    <w:rPr>
      <w:rFonts w:ascii="SimSun" w:eastAsia="SimSun" w:hAnsi="SimSun" w:cs="SimSun"/>
      <w:sz w:val="24"/>
      <w:szCs w:val="22"/>
      <w:lang w:eastAsia="zh-CN"/>
    </w:rPr>
  </w:style>
  <w:style w:type="character" w:styleId="PlaceholderText">
    <w:name w:val="Placeholder Text"/>
    <w:basedOn w:val="DefaultParagraphFont"/>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Normal"/>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7C3"/>
    <w:rPr>
      <w:rFonts w:ascii="Arial" w:hAnsi="Arial"/>
      <w:sz w:val="24"/>
      <w:lang w:eastAsia="en-US"/>
    </w:rPr>
  </w:style>
  <w:style w:type="character" w:customStyle="1" w:styleId="B1Zchn">
    <w:name w:val="B1 Zchn"/>
    <w:qFormat/>
    <w:rsid w:val="008067C3"/>
  </w:style>
  <w:style w:type="numbering" w:customStyle="1" w:styleId="StyleBulletedSymbolsymbolLeft025Hanging0252">
    <w:name w:val="Style Bulleted Symbol (symbol) Left:  0.25&quot; Hanging:  0.25&quot;2"/>
    <w:basedOn w:val="NoList"/>
    <w:rsid w:val="00057BA4"/>
    <w:pPr>
      <w:numPr>
        <w:numId w:val="27"/>
      </w:numPr>
    </w:pPr>
  </w:style>
  <w:style w:type="character" w:customStyle="1" w:styleId="mc-span">
    <w:name w:val="mc-span"/>
    <w:basedOn w:val="DefaultParagraphFont"/>
    <w:rsid w:val="006E2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02000653">
      <w:bodyDiv w:val="1"/>
      <w:marLeft w:val="0"/>
      <w:marRight w:val="0"/>
      <w:marTop w:val="0"/>
      <w:marBottom w:val="0"/>
      <w:divBdr>
        <w:top w:val="none" w:sz="0" w:space="0" w:color="auto"/>
        <w:left w:val="none" w:sz="0" w:space="0" w:color="auto"/>
        <w:bottom w:val="none" w:sz="0" w:space="0" w:color="auto"/>
        <w:right w:val="none" w:sz="0" w:space="0" w:color="auto"/>
      </w:divBdr>
    </w:div>
    <w:div w:id="157039595">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49503988">
      <w:bodyDiv w:val="1"/>
      <w:marLeft w:val="0"/>
      <w:marRight w:val="0"/>
      <w:marTop w:val="0"/>
      <w:marBottom w:val="0"/>
      <w:divBdr>
        <w:top w:val="none" w:sz="0" w:space="0" w:color="auto"/>
        <w:left w:val="none" w:sz="0" w:space="0" w:color="auto"/>
        <w:bottom w:val="none" w:sz="0" w:space="0" w:color="auto"/>
        <w:right w:val="none" w:sz="0" w:space="0" w:color="auto"/>
      </w:divBdr>
      <w:divsChild>
        <w:div w:id="1313213408">
          <w:marLeft w:val="1526"/>
          <w:marRight w:val="0"/>
          <w:marTop w:val="120"/>
          <w:marBottom w:val="0"/>
          <w:divBdr>
            <w:top w:val="none" w:sz="0" w:space="0" w:color="auto"/>
            <w:left w:val="none" w:sz="0" w:space="0" w:color="auto"/>
            <w:bottom w:val="none" w:sz="0" w:space="0" w:color="auto"/>
            <w:right w:val="none" w:sz="0" w:space="0" w:color="auto"/>
          </w:divBdr>
        </w:div>
        <w:div w:id="1094207104">
          <w:marLeft w:val="446"/>
          <w:marRight w:val="0"/>
          <w:marTop w:val="120"/>
          <w:marBottom w:val="0"/>
          <w:divBdr>
            <w:top w:val="none" w:sz="0" w:space="0" w:color="auto"/>
            <w:left w:val="none" w:sz="0" w:space="0" w:color="auto"/>
            <w:bottom w:val="none" w:sz="0" w:space="0" w:color="auto"/>
            <w:right w:val="none" w:sz="0" w:space="0" w:color="auto"/>
          </w:divBdr>
        </w:div>
        <w:div w:id="1174805853">
          <w:marLeft w:val="1526"/>
          <w:marRight w:val="0"/>
          <w:marTop w:val="120"/>
          <w:marBottom w:val="0"/>
          <w:divBdr>
            <w:top w:val="none" w:sz="0" w:space="0" w:color="auto"/>
            <w:left w:val="none" w:sz="0" w:space="0" w:color="auto"/>
            <w:bottom w:val="none" w:sz="0" w:space="0" w:color="auto"/>
            <w:right w:val="none" w:sz="0" w:space="0" w:color="auto"/>
          </w:divBdr>
        </w:div>
        <w:div w:id="175922481">
          <w:marLeft w:val="446"/>
          <w:marRight w:val="0"/>
          <w:marTop w:val="120"/>
          <w:marBottom w:val="0"/>
          <w:divBdr>
            <w:top w:val="none" w:sz="0" w:space="0" w:color="auto"/>
            <w:left w:val="none" w:sz="0" w:space="0" w:color="auto"/>
            <w:bottom w:val="none" w:sz="0" w:space="0" w:color="auto"/>
            <w:right w:val="none" w:sz="0" w:space="0" w:color="auto"/>
          </w:divBdr>
        </w:div>
        <w:div w:id="1370455657">
          <w:marLeft w:val="1526"/>
          <w:marRight w:val="0"/>
          <w:marTop w:val="120"/>
          <w:marBottom w:val="0"/>
          <w:divBdr>
            <w:top w:val="none" w:sz="0" w:space="0" w:color="auto"/>
            <w:left w:val="none" w:sz="0" w:space="0" w:color="auto"/>
            <w:bottom w:val="none" w:sz="0" w:space="0" w:color="auto"/>
            <w:right w:val="none" w:sz="0" w:space="0" w:color="auto"/>
          </w:divBdr>
        </w:div>
        <w:div w:id="1722247046">
          <w:marLeft w:val="1526"/>
          <w:marRight w:val="0"/>
          <w:marTop w:val="120"/>
          <w:marBottom w:val="0"/>
          <w:divBdr>
            <w:top w:val="none" w:sz="0" w:space="0" w:color="auto"/>
            <w:left w:val="none" w:sz="0" w:space="0" w:color="auto"/>
            <w:bottom w:val="none" w:sz="0" w:space="0" w:color="auto"/>
            <w:right w:val="none" w:sz="0" w:space="0" w:color="auto"/>
          </w:divBdr>
        </w:div>
        <w:div w:id="994064328">
          <w:marLeft w:val="1526"/>
          <w:marRight w:val="0"/>
          <w:marTop w:val="120"/>
          <w:marBottom w:val="0"/>
          <w:divBdr>
            <w:top w:val="none" w:sz="0" w:space="0" w:color="auto"/>
            <w:left w:val="none" w:sz="0" w:space="0" w:color="auto"/>
            <w:bottom w:val="none" w:sz="0" w:space="0" w:color="auto"/>
            <w:right w:val="none" w:sz="0" w:space="0" w:color="auto"/>
          </w:divBdr>
        </w:div>
      </w:divsChild>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3064063">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23453696">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65191362">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12920476">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661733">
      <w:bodyDiv w:val="1"/>
      <w:marLeft w:val="0"/>
      <w:marRight w:val="0"/>
      <w:marTop w:val="0"/>
      <w:marBottom w:val="0"/>
      <w:divBdr>
        <w:top w:val="none" w:sz="0" w:space="0" w:color="auto"/>
        <w:left w:val="none" w:sz="0" w:space="0" w:color="auto"/>
        <w:bottom w:val="none" w:sz="0" w:space="0" w:color="auto"/>
        <w:right w:val="none" w:sz="0" w:space="0" w:color="auto"/>
      </w:divBdr>
      <w:divsChild>
        <w:div w:id="1697777352">
          <w:marLeft w:val="850"/>
          <w:marRight w:val="0"/>
          <w:marTop w:val="200"/>
          <w:marBottom w:val="0"/>
          <w:divBdr>
            <w:top w:val="none" w:sz="0" w:space="0" w:color="auto"/>
            <w:left w:val="none" w:sz="0" w:space="0" w:color="auto"/>
            <w:bottom w:val="none" w:sz="0" w:space="0" w:color="auto"/>
            <w:right w:val="none" w:sz="0" w:space="0" w:color="auto"/>
          </w:divBdr>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36944727">
      <w:bodyDiv w:val="1"/>
      <w:marLeft w:val="0"/>
      <w:marRight w:val="0"/>
      <w:marTop w:val="0"/>
      <w:marBottom w:val="0"/>
      <w:divBdr>
        <w:top w:val="none" w:sz="0" w:space="0" w:color="auto"/>
        <w:left w:val="none" w:sz="0" w:space="0" w:color="auto"/>
        <w:bottom w:val="none" w:sz="0" w:space="0" w:color="auto"/>
        <w:right w:val="none" w:sz="0" w:space="0" w:color="auto"/>
      </w:divBdr>
      <w:divsChild>
        <w:div w:id="1797790290">
          <w:marLeft w:val="850"/>
          <w:marRight w:val="0"/>
          <w:marTop w:val="200"/>
          <w:marBottom w:val="0"/>
          <w:divBdr>
            <w:top w:val="none" w:sz="0" w:space="0" w:color="auto"/>
            <w:left w:val="none" w:sz="0" w:space="0" w:color="auto"/>
            <w:bottom w:val="none" w:sz="0" w:space="0" w:color="auto"/>
            <w:right w:val="none" w:sz="0" w:space="0" w:color="auto"/>
          </w:divBdr>
        </w:div>
      </w:divsChild>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08644533">
      <w:bodyDiv w:val="1"/>
      <w:marLeft w:val="0"/>
      <w:marRight w:val="0"/>
      <w:marTop w:val="0"/>
      <w:marBottom w:val="0"/>
      <w:divBdr>
        <w:top w:val="none" w:sz="0" w:space="0" w:color="auto"/>
        <w:left w:val="none" w:sz="0" w:space="0" w:color="auto"/>
        <w:bottom w:val="none" w:sz="0" w:space="0" w:color="auto"/>
        <w:right w:val="none" w:sz="0" w:space="0" w:color="auto"/>
      </w:divBdr>
      <w:divsChild>
        <w:div w:id="2014525135">
          <w:marLeft w:val="576"/>
          <w:marRight w:val="0"/>
          <w:marTop w:val="20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4991164">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0087810">
      <w:bodyDiv w:val="1"/>
      <w:marLeft w:val="0"/>
      <w:marRight w:val="0"/>
      <w:marTop w:val="0"/>
      <w:marBottom w:val="0"/>
      <w:divBdr>
        <w:top w:val="none" w:sz="0" w:space="0" w:color="auto"/>
        <w:left w:val="none" w:sz="0" w:space="0" w:color="auto"/>
        <w:bottom w:val="none" w:sz="0" w:space="0" w:color="auto"/>
        <w:right w:val="none" w:sz="0" w:space="0" w:color="auto"/>
      </w:divBdr>
      <w:divsChild>
        <w:div w:id="1291059779">
          <w:marLeft w:val="446"/>
          <w:marRight w:val="0"/>
          <w:marTop w:val="120"/>
          <w:marBottom w:val="0"/>
          <w:divBdr>
            <w:top w:val="none" w:sz="0" w:space="0" w:color="auto"/>
            <w:left w:val="none" w:sz="0" w:space="0" w:color="auto"/>
            <w:bottom w:val="none" w:sz="0" w:space="0" w:color="auto"/>
            <w:right w:val="none" w:sz="0" w:space="0" w:color="auto"/>
          </w:divBdr>
        </w:div>
      </w:divsChild>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440023177">
      <w:bodyDiv w:val="1"/>
      <w:marLeft w:val="0"/>
      <w:marRight w:val="0"/>
      <w:marTop w:val="0"/>
      <w:marBottom w:val="0"/>
      <w:divBdr>
        <w:top w:val="none" w:sz="0" w:space="0" w:color="auto"/>
        <w:left w:val="none" w:sz="0" w:space="0" w:color="auto"/>
        <w:bottom w:val="none" w:sz="0" w:space="0" w:color="auto"/>
        <w:right w:val="none" w:sz="0" w:space="0" w:color="auto"/>
      </w:divBdr>
    </w:div>
    <w:div w:id="1446654266">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69800202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14789885">
      <w:bodyDiv w:val="1"/>
      <w:marLeft w:val="0"/>
      <w:marRight w:val="0"/>
      <w:marTop w:val="0"/>
      <w:marBottom w:val="0"/>
      <w:divBdr>
        <w:top w:val="none" w:sz="0" w:space="0" w:color="auto"/>
        <w:left w:val="none" w:sz="0" w:space="0" w:color="auto"/>
        <w:bottom w:val="none" w:sz="0" w:space="0" w:color="auto"/>
        <w:right w:val="none" w:sz="0" w:space="0" w:color="auto"/>
      </w:divBdr>
      <w:divsChild>
        <w:div w:id="1928537043">
          <w:marLeft w:val="850"/>
          <w:marRight w:val="0"/>
          <w:marTop w:val="200"/>
          <w:marBottom w:val="0"/>
          <w:divBdr>
            <w:top w:val="none" w:sz="0" w:space="0" w:color="auto"/>
            <w:left w:val="none" w:sz="0" w:space="0" w:color="auto"/>
            <w:bottom w:val="none" w:sz="0" w:space="0" w:color="auto"/>
            <w:right w:val="none" w:sz="0" w:space="0" w:color="auto"/>
          </w:divBdr>
        </w:div>
      </w:divsChild>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573914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5.png"/><Relationship Id="rId39" Type="http://schemas.openxmlformats.org/officeDocument/2006/relationships/image" Target="media/image23.png"/><Relationship Id="rId21" Type="http://schemas.openxmlformats.org/officeDocument/2006/relationships/oleObject" Target="embeddings/oleObject2.bin"/><Relationship Id="rId34" Type="http://schemas.openxmlformats.org/officeDocument/2006/relationships/image" Target="media/image20.wmf"/><Relationship Id="rId42" Type="http://schemas.openxmlformats.org/officeDocument/2006/relationships/footer" Target="footer2.xml"/><Relationship Id="rId55"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9.bin"/><Relationship Id="rId40"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image" Target="media/image17.png"/><Relationship Id="rId36"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image" Target="media/image16.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fontTable" Target="fontTable.xml"/><Relationship Id="rId56" Type="http://schemas.microsoft.com/office/2018/08/relationships/commentsExtensible" Target="commentsExtensi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image" Target="media/image22.png"/><Relationship Id="rId20" Type="http://schemas.openxmlformats.org/officeDocument/2006/relationships/image" Target="media/image12.wmf"/><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7B9CA-4AD7-428E-A26E-9EF3DB789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7552</Words>
  <Characters>43047</Characters>
  <Application>Microsoft Office Word</Application>
  <DocSecurity>0</DocSecurity>
  <Lines>358</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Ameha</cp:lastModifiedBy>
  <cp:revision>5</cp:revision>
  <cp:lastPrinted>2010-04-04T18:18:00Z</cp:lastPrinted>
  <dcterms:created xsi:type="dcterms:W3CDTF">2023-02-17T07:27:00Z</dcterms:created>
  <dcterms:modified xsi:type="dcterms:W3CDTF">2023-02-17T07:36:00Z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